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AE" w:rsidRDefault="00D705AE" w:rsidP="00304797">
      <w:pPr>
        <w:autoSpaceDE w:val="0"/>
        <w:autoSpaceDN w:val="0"/>
        <w:adjustRightInd w:val="0"/>
        <w:spacing w:after="0" w:line="240" w:lineRule="auto"/>
        <w:rPr>
          <w:b/>
        </w:rPr>
      </w:pPr>
    </w:p>
    <w:p w:rsidR="00D705AE" w:rsidRPr="00D705AE" w:rsidRDefault="003C00D3" w:rsidP="00D705AE">
      <w:pPr>
        <w:widowControl w:val="0"/>
        <w:suppressAutoHyphens/>
        <w:spacing w:after="0" w:line="240" w:lineRule="auto"/>
        <w:jc w:val="left"/>
        <w:rPr>
          <w:rFonts w:eastAsia="Arial"/>
          <w:bCs/>
          <w:szCs w:val="24"/>
        </w:rPr>
      </w:pPr>
      <w:r>
        <w:rPr>
          <w:rFonts w:eastAsia="Arial"/>
          <w:bCs/>
          <w:szCs w:val="24"/>
        </w:rPr>
        <w:t xml:space="preserve">32 E – 1 – 1 – 67 </w:t>
      </w:r>
      <w:r w:rsidR="00D705AE" w:rsidRPr="00D705AE">
        <w:rPr>
          <w:rFonts w:eastAsia="Arial"/>
          <w:bCs/>
          <w:szCs w:val="24"/>
        </w:rPr>
        <w:t xml:space="preserve">Bd. </w:t>
      </w:r>
      <w:r>
        <w:rPr>
          <w:rFonts w:eastAsia="Arial"/>
          <w:bCs/>
          <w:szCs w:val="24"/>
        </w:rPr>
        <w:t>3</w:t>
      </w:r>
      <w:bookmarkStart w:id="0" w:name="_GoBack"/>
      <w:bookmarkEnd w:id="0"/>
    </w:p>
    <w:p w:rsidR="00D705AE" w:rsidRPr="00D705AE" w:rsidRDefault="00D705AE" w:rsidP="00D705AE">
      <w:pPr>
        <w:widowControl w:val="0"/>
        <w:suppressAutoHyphens/>
        <w:spacing w:after="0" w:line="240" w:lineRule="auto"/>
        <w:jc w:val="center"/>
        <w:rPr>
          <w:rFonts w:eastAsia="Arial"/>
          <w:b/>
          <w:bCs/>
          <w:sz w:val="32"/>
          <w:szCs w:val="32"/>
        </w:rPr>
      </w:pPr>
      <w:r w:rsidRPr="00D705AE">
        <w:rPr>
          <w:rFonts w:eastAsia="Arial"/>
          <w:b/>
          <w:bCs/>
          <w:sz w:val="32"/>
          <w:szCs w:val="32"/>
        </w:rPr>
        <w:t xml:space="preserve">Beschluss   </w:t>
      </w:r>
    </w:p>
    <w:p w:rsidR="00D705AE" w:rsidRPr="00D705AE" w:rsidRDefault="00D705AE" w:rsidP="00D705AE">
      <w:pPr>
        <w:widowControl w:val="0"/>
        <w:suppressAutoHyphens/>
        <w:spacing w:after="0" w:line="240" w:lineRule="auto"/>
        <w:jc w:val="left"/>
        <w:rPr>
          <w:rFonts w:eastAsia="Arial"/>
          <w:b/>
          <w:bCs/>
          <w:szCs w:val="24"/>
        </w:rPr>
      </w:pPr>
    </w:p>
    <w:p w:rsidR="00D705AE" w:rsidRPr="00D705AE" w:rsidRDefault="00D705AE" w:rsidP="00D705AE">
      <w:pPr>
        <w:widowControl w:val="0"/>
        <w:suppressAutoHyphens/>
        <w:spacing w:after="0" w:line="240" w:lineRule="auto"/>
        <w:jc w:val="center"/>
        <w:rPr>
          <w:rFonts w:eastAsia="Arial"/>
          <w:b/>
          <w:bCs/>
          <w:szCs w:val="24"/>
        </w:rPr>
      </w:pPr>
      <w:r w:rsidRPr="00D705AE">
        <w:rPr>
          <w:rFonts w:eastAsia="Arial"/>
          <w:b/>
          <w:bCs/>
          <w:szCs w:val="24"/>
        </w:rPr>
        <w:t>des Präsid</w:t>
      </w:r>
      <w:r w:rsidR="00790414">
        <w:rPr>
          <w:rFonts w:eastAsia="Arial"/>
          <w:b/>
          <w:bCs/>
          <w:szCs w:val="24"/>
        </w:rPr>
        <w:t>iums des Amtsgerichts Ahlen vom 18.</w:t>
      </w:r>
      <w:r w:rsidR="00831A26">
        <w:rPr>
          <w:rFonts w:eastAsia="Arial"/>
          <w:b/>
          <w:bCs/>
          <w:szCs w:val="24"/>
        </w:rPr>
        <w:t>12.2024</w:t>
      </w:r>
    </w:p>
    <w:p w:rsidR="00D705AE" w:rsidRPr="00831A26" w:rsidRDefault="00D705AE" w:rsidP="00831A26">
      <w:pPr>
        <w:widowControl w:val="0"/>
        <w:suppressAutoHyphens/>
        <w:spacing w:after="0" w:line="240" w:lineRule="auto"/>
        <w:jc w:val="center"/>
        <w:rPr>
          <w:rFonts w:eastAsia="Arial"/>
          <w:b/>
          <w:bCs/>
          <w:szCs w:val="24"/>
        </w:rPr>
      </w:pPr>
    </w:p>
    <w:p w:rsidR="00D705AE" w:rsidRPr="00831A26" w:rsidRDefault="00831A26" w:rsidP="00831A26">
      <w:pPr>
        <w:spacing w:after="0" w:line="320" w:lineRule="atLeast"/>
        <w:jc w:val="center"/>
        <w:rPr>
          <w:b/>
        </w:rPr>
      </w:pPr>
      <w:r w:rsidRPr="00831A26">
        <w:rPr>
          <w:rFonts w:eastAsia="Arial"/>
          <w:b/>
          <w:szCs w:val="24"/>
          <w:lang w:eastAsia="de-DE"/>
        </w:rPr>
        <w:t>Richterliche Geschäftsverteilung ab dem 01.01.2025</w:t>
      </w:r>
    </w:p>
    <w:p w:rsidR="00D705AE" w:rsidRPr="00D705AE" w:rsidRDefault="00D705AE" w:rsidP="00D705AE">
      <w:pPr>
        <w:spacing w:after="0" w:line="320" w:lineRule="atLeast"/>
        <w:jc w:val="left"/>
      </w:pPr>
    </w:p>
    <w:p w:rsidR="00D705AE" w:rsidRDefault="00D705AE" w:rsidP="00304797">
      <w:pPr>
        <w:autoSpaceDE w:val="0"/>
        <w:autoSpaceDN w:val="0"/>
        <w:adjustRightInd w:val="0"/>
        <w:spacing w:after="0" w:line="240" w:lineRule="auto"/>
        <w:rPr>
          <w:b/>
        </w:rPr>
      </w:pPr>
    </w:p>
    <w:p w:rsidR="00304797" w:rsidRDefault="00304797" w:rsidP="00304797">
      <w:pPr>
        <w:autoSpaceDE w:val="0"/>
        <w:autoSpaceDN w:val="0"/>
        <w:adjustRightInd w:val="0"/>
        <w:spacing w:after="0" w:line="240" w:lineRule="auto"/>
        <w:rPr>
          <w:b/>
        </w:rPr>
      </w:pPr>
      <w:r w:rsidRPr="00304797">
        <w:rPr>
          <w:b/>
        </w:rPr>
        <w:t xml:space="preserve">Dezernat </w:t>
      </w:r>
      <w:r>
        <w:rPr>
          <w:b/>
        </w:rPr>
        <w:t>I Direktor des Amtsgerichts Serries</w:t>
      </w:r>
    </w:p>
    <w:p w:rsidR="00D705AE" w:rsidRDefault="00D705AE" w:rsidP="00304797">
      <w:pPr>
        <w:autoSpaceDE w:val="0"/>
        <w:autoSpaceDN w:val="0"/>
        <w:adjustRightInd w:val="0"/>
        <w:spacing w:after="0" w:line="240" w:lineRule="auto"/>
        <w:rPr>
          <w:b/>
        </w:rPr>
      </w:pPr>
    </w:p>
    <w:p w:rsidR="00304797" w:rsidRDefault="00304797" w:rsidP="00304797">
      <w:pPr>
        <w:autoSpaceDE w:val="0"/>
        <w:autoSpaceDN w:val="0"/>
        <w:adjustRightInd w:val="0"/>
        <w:spacing w:after="0" w:line="240" w:lineRule="auto"/>
        <w:rPr>
          <w:rFonts w:eastAsia="Times New Roman"/>
          <w:b/>
          <w:szCs w:val="24"/>
          <w:u w:val="single"/>
          <w:lang w:eastAsia="de-DE"/>
        </w:rPr>
      </w:pPr>
    </w:p>
    <w:tbl>
      <w:tblPr>
        <w:tblW w:w="96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71"/>
        <w:gridCol w:w="5812"/>
        <w:gridCol w:w="3261"/>
      </w:tblGrid>
      <w:tr w:rsidR="00D705AE" w:rsidRPr="00304797" w:rsidTr="00ED0D1E">
        <w:trPr>
          <w:tblHeader/>
        </w:trPr>
        <w:tc>
          <w:tcPr>
            <w:tcW w:w="571" w:type="dxa"/>
            <w:tcBorders>
              <w:top w:val="single" w:sz="2" w:space="0" w:color="000000"/>
              <w:left w:val="single" w:sz="2" w:space="0" w:color="000000"/>
              <w:bottom w:val="single" w:sz="2" w:space="0" w:color="000000"/>
              <w:right w:val="single" w:sz="2" w:space="0" w:color="000000"/>
            </w:tcBorders>
          </w:tcPr>
          <w:p w:rsidR="00D705AE" w:rsidRPr="00304797" w:rsidRDefault="00D705AE" w:rsidP="00ED0D1E">
            <w:pPr>
              <w:widowControl w:val="0"/>
              <w:suppressAutoHyphens/>
              <w:snapToGrid w:val="0"/>
              <w:spacing w:after="0" w:line="240" w:lineRule="auto"/>
              <w:jc w:val="left"/>
              <w:rPr>
                <w:rFonts w:eastAsia="Andale Sans UI"/>
                <w:szCs w:val="24"/>
                <w:lang w:eastAsia="de-DE"/>
              </w:rPr>
            </w:pPr>
          </w:p>
        </w:tc>
        <w:tc>
          <w:tcPr>
            <w:tcW w:w="5812" w:type="dxa"/>
            <w:tcBorders>
              <w:top w:val="single" w:sz="2" w:space="0" w:color="000000"/>
              <w:left w:val="single" w:sz="2" w:space="0" w:color="000000"/>
              <w:bottom w:val="single" w:sz="2" w:space="0" w:color="000000"/>
              <w:right w:val="single" w:sz="2" w:space="0" w:color="000000"/>
            </w:tcBorders>
          </w:tcPr>
          <w:p w:rsidR="00D705AE" w:rsidRPr="00304797" w:rsidRDefault="00D705AE" w:rsidP="00ED0D1E">
            <w:pPr>
              <w:widowControl w:val="0"/>
              <w:suppressAutoHyphens/>
              <w:snapToGrid w:val="0"/>
              <w:spacing w:after="0" w:line="240" w:lineRule="auto"/>
              <w:jc w:val="left"/>
              <w:rPr>
                <w:rFonts w:eastAsia="Andale Sans UI"/>
                <w:szCs w:val="24"/>
                <w:lang w:eastAsia="de-DE"/>
              </w:rPr>
            </w:pPr>
          </w:p>
        </w:tc>
        <w:tc>
          <w:tcPr>
            <w:tcW w:w="3261"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Erstvertreter/-in</w:t>
            </w:r>
          </w:p>
          <w:p w:rsidR="00D705AE" w:rsidRPr="00304797" w:rsidRDefault="00D705AE" w:rsidP="00ED0D1E">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Zweitvertreter/-in:</w:t>
            </w:r>
          </w:p>
          <w:p w:rsidR="00D705AE" w:rsidRPr="00304797" w:rsidRDefault="00D705AE" w:rsidP="00ED0D1E">
            <w:pPr>
              <w:widowControl w:val="0"/>
              <w:suppressAutoHyphens/>
              <w:spacing w:after="0" w:line="240" w:lineRule="auto"/>
              <w:jc w:val="left"/>
              <w:rPr>
                <w:rFonts w:eastAsia="Andale Sans UI"/>
                <w:b/>
                <w:bCs/>
                <w:szCs w:val="24"/>
                <w:lang w:eastAsia="de-DE"/>
              </w:rPr>
            </w:pPr>
            <w:r w:rsidRPr="00304797">
              <w:rPr>
                <w:rFonts w:eastAsia="Andale Sans UI"/>
                <w:b/>
                <w:bCs/>
                <w:szCs w:val="24"/>
                <w:lang w:eastAsia="de-DE"/>
              </w:rPr>
              <w:t>Richter/-in des Dezernates</w:t>
            </w:r>
          </w:p>
        </w:tc>
      </w:tr>
      <w:tr w:rsidR="00D705AE" w:rsidRPr="00304797" w:rsidTr="00ED0D1E">
        <w:tc>
          <w:tcPr>
            <w:tcW w:w="571"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1.</w:t>
            </w:r>
          </w:p>
        </w:tc>
        <w:tc>
          <w:tcPr>
            <w:tcW w:w="5812" w:type="dxa"/>
            <w:tcBorders>
              <w:top w:val="single" w:sz="2" w:space="0" w:color="000000"/>
              <w:left w:val="single" w:sz="2" w:space="0" w:color="000000"/>
              <w:bottom w:val="single" w:sz="4" w:space="0" w:color="auto"/>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Geschäfte des Aufsichtsrichters</w:t>
            </w:r>
          </w:p>
        </w:tc>
        <w:tc>
          <w:tcPr>
            <w:tcW w:w="3261" w:type="dxa"/>
            <w:tcBorders>
              <w:top w:val="single" w:sz="2" w:space="0" w:color="000000"/>
              <w:left w:val="single" w:sz="2" w:space="0" w:color="000000"/>
              <w:bottom w:val="single" w:sz="4" w:space="0" w:color="auto"/>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IX</w:t>
            </w:r>
          </w:p>
          <w:p w:rsidR="00D705AE" w:rsidRPr="00304797" w:rsidRDefault="00D705AE" w:rsidP="00ED0D1E">
            <w:pPr>
              <w:widowControl w:val="0"/>
              <w:suppressAutoHyphens/>
              <w:spacing w:after="0" w:line="240" w:lineRule="auto"/>
              <w:jc w:val="left"/>
              <w:rPr>
                <w:rFonts w:eastAsia="Andale Sans UI"/>
                <w:szCs w:val="24"/>
                <w:lang w:eastAsia="de-DE"/>
              </w:rPr>
            </w:pPr>
            <w:r w:rsidRPr="00304797">
              <w:rPr>
                <w:rFonts w:eastAsia="Andale Sans UI"/>
                <w:szCs w:val="24"/>
                <w:lang w:eastAsia="de-DE"/>
              </w:rPr>
              <w:t>IV</w:t>
            </w:r>
          </w:p>
        </w:tc>
      </w:tr>
      <w:tr w:rsidR="00D705AE" w:rsidRPr="00304797" w:rsidTr="00ED0D1E">
        <w:trPr>
          <w:trHeight w:val="990"/>
        </w:trPr>
        <w:tc>
          <w:tcPr>
            <w:tcW w:w="571" w:type="dxa"/>
            <w:tcBorders>
              <w:top w:val="single" w:sz="2" w:space="0" w:color="000000"/>
              <w:left w:val="single" w:sz="2" w:space="0" w:color="000000"/>
              <w:bottom w:val="single" w:sz="4" w:space="0" w:color="auto"/>
              <w:right w:val="single" w:sz="4" w:space="0" w:color="auto"/>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2.</w:t>
            </w:r>
          </w:p>
        </w:tc>
        <w:tc>
          <w:tcPr>
            <w:tcW w:w="5812" w:type="dxa"/>
            <w:tcBorders>
              <w:top w:val="single" w:sz="2" w:space="0" w:color="000000"/>
              <w:left w:val="single" w:sz="4" w:space="0" w:color="auto"/>
              <w:bottom w:val="single" w:sz="4" w:space="0" w:color="auto"/>
              <w:right w:val="single" w:sz="2" w:space="0" w:color="000000"/>
            </w:tcBorders>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Familiensachen </w:t>
            </w:r>
          </w:p>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gem. § 111 Nr. 1 – 3, Nr. 5 – 11 </w:t>
            </w:r>
            <w:proofErr w:type="spellStart"/>
            <w:r w:rsidRPr="00304797">
              <w:rPr>
                <w:rFonts w:eastAsia="Andale Sans UI"/>
                <w:szCs w:val="24"/>
                <w:lang w:eastAsia="de-DE"/>
              </w:rPr>
              <w:t>FamFG</w:t>
            </w:r>
            <w:proofErr w:type="spellEnd"/>
          </w:p>
          <w:p w:rsidR="00D705AE" w:rsidRPr="00304797" w:rsidRDefault="00D705AE" w:rsidP="00ED0D1E">
            <w:pPr>
              <w:widowControl w:val="0"/>
              <w:suppressAutoHyphens/>
              <w:snapToGrid w:val="0"/>
              <w:spacing w:after="0" w:line="240" w:lineRule="auto"/>
              <w:jc w:val="left"/>
              <w:rPr>
                <w:rFonts w:eastAsia="Andale Sans UI"/>
                <w:szCs w:val="24"/>
                <w:lang w:eastAsia="de-DE"/>
              </w:rPr>
            </w:pPr>
          </w:p>
          <w:p w:rsidR="00D705AE" w:rsidRPr="00304797" w:rsidRDefault="000D328D" w:rsidP="00ED0D1E">
            <w:pPr>
              <w:widowControl w:val="0"/>
              <w:suppressAutoHyphens/>
              <w:snapToGrid w:val="0"/>
              <w:spacing w:after="0" w:line="240" w:lineRule="auto"/>
              <w:jc w:val="left"/>
              <w:rPr>
                <w:rFonts w:eastAsia="Andale Sans UI"/>
                <w:szCs w:val="24"/>
                <w:lang w:eastAsia="de-DE"/>
              </w:rPr>
            </w:pPr>
            <w:r>
              <w:rPr>
                <w:rFonts w:eastAsia="Andale Sans UI"/>
                <w:szCs w:val="24"/>
                <w:lang w:eastAsia="de-DE"/>
              </w:rPr>
              <w:t xml:space="preserve">Buchstaben </w:t>
            </w:r>
            <w:r w:rsidRPr="00A164D2">
              <w:rPr>
                <w:rFonts w:eastAsia="Andale Sans UI"/>
                <w:szCs w:val="24"/>
                <w:lang w:eastAsia="de-DE"/>
              </w:rPr>
              <w:t>B - E,</w:t>
            </w:r>
            <w:r w:rsidR="00DD1E67" w:rsidRPr="00A164D2">
              <w:rPr>
                <w:rFonts w:eastAsia="Andale Sans UI"/>
                <w:szCs w:val="24"/>
                <w:lang w:eastAsia="de-DE"/>
              </w:rPr>
              <w:t xml:space="preserve">J, </w:t>
            </w:r>
            <w:r w:rsidR="00D705AE" w:rsidRPr="00A164D2">
              <w:rPr>
                <w:rFonts w:eastAsia="Andale Sans UI"/>
                <w:szCs w:val="24"/>
                <w:lang w:eastAsia="de-DE"/>
              </w:rPr>
              <w:t xml:space="preserve"> N – O, X, Z   </w:t>
            </w:r>
          </w:p>
          <w:p w:rsidR="00D705AE" w:rsidRPr="00304797" w:rsidRDefault="00D705AE" w:rsidP="00ED0D1E">
            <w:pPr>
              <w:widowControl w:val="0"/>
              <w:suppressAutoHyphens/>
              <w:snapToGrid w:val="0"/>
              <w:spacing w:after="0" w:line="240" w:lineRule="auto"/>
              <w:jc w:val="left"/>
              <w:rPr>
                <w:rFonts w:eastAsia="Andale Sans UI"/>
                <w:szCs w:val="24"/>
                <w:lang w:eastAsia="de-DE"/>
              </w:rPr>
            </w:pPr>
          </w:p>
          <w:p w:rsidR="00D705AE" w:rsidRPr="00304797" w:rsidRDefault="00D705AE" w:rsidP="00ED0D1E">
            <w:pPr>
              <w:spacing w:after="0" w:line="320" w:lineRule="atLeast"/>
            </w:pPr>
            <w:r w:rsidRPr="00304797">
              <w:t xml:space="preserve">Buchstabe B aber </w:t>
            </w:r>
            <w:r w:rsidRPr="00304797">
              <w:rPr>
                <w:b/>
              </w:rPr>
              <w:t>nich</w:t>
            </w:r>
            <w:r w:rsidRPr="00436E41">
              <w:rPr>
                <w:b/>
              </w:rPr>
              <w:t>t</w:t>
            </w:r>
            <w:r w:rsidRPr="00304797">
              <w:t xml:space="preserve"> soweit der das Verfahren einleitende Antrag zwischen dem 01.01. und dem 31.12.2021 eingegangen ist und am 25.05.2024 noch keine das Verfahren abschließende Entscheidung getroffen worden ist.</w:t>
            </w:r>
          </w:p>
        </w:tc>
        <w:tc>
          <w:tcPr>
            <w:tcW w:w="3261" w:type="dxa"/>
            <w:vMerge w:val="restart"/>
            <w:tcBorders>
              <w:top w:val="single" w:sz="2" w:space="0" w:color="000000"/>
              <w:left w:val="single" w:sz="2" w:space="0" w:color="000000"/>
              <w:bottom w:val="single" w:sz="4" w:space="0" w:color="auto"/>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VII</w:t>
            </w:r>
          </w:p>
          <w:p w:rsidR="00D705AE" w:rsidRDefault="008D5F37" w:rsidP="00ED0D1E">
            <w:pPr>
              <w:widowControl w:val="0"/>
              <w:suppressAutoHyphens/>
              <w:spacing w:after="0" w:line="240" w:lineRule="auto"/>
              <w:jc w:val="left"/>
              <w:rPr>
                <w:rFonts w:eastAsia="Andale Sans UI"/>
                <w:szCs w:val="24"/>
                <w:lang w:eastAsia="de-DE"/>
              </w:rPr>
            </w:pPr>
            <w:r>
              <w:rPr>
                <w:rFonts w:eastAsia="Andale Sans UI"/>
                <w:szCs w:val="24"/>
                <w:lang w:eastAsia="de-DE"/>
              </w:rPr>
              <w:t>IX</w:t>
            </w:r>
          </w:p>
          <w:p w:rsidR="008D5F37" w:rsidRPr="00304797" w:rsidRDefault="008D5F37" w:rsidP="00ED0D1E">
            <w:pPr>
              <w:widowControl w:val="0"/>
              <w:suppressAutoHyphens/>
              <w:spacing w:after="0" w:line="240" w:lineRule="auto"/>
              <w:jc w:val="left"/>
              <w:rPr>
                <w:rFonts w:eastAsia="Andale Sans UI"/>
                <w:szCs w:val="24"/>
                <w:lang w:eastAsia="de-DE"/>
              </w:rPr>
            </w:pPr>
            <w:r>
              <w:rPr>
                <w:rFonts w:eastAsia="Andale Sans UI"/>
                <w:szCs w:val="24"/>
                <w:lang w:eastAsia="de-DE"/>
              </w:rPr>
              <w:t>VIII</w:t>
            </w:r>
          </w:p>
        </w:tc>
      </w:tr>
      <w:tr w:rsidR="00D705AE" w:rsidRPr="00304797" w:rsidTr="00ED0D1E">
        <w:tc>
          <w:tcPr>
            <w:tcW w:w="571"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3.</w:t>
            </w:r>
          </w:p>
        </w:tc>
        <w:tc>
          <w:tcPr>
            <w:tcW w:w="5812"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Beratungshilfesachen</w:t>
            </w:r>
          </w:p>
        </w:tc>
        <w:tc>
          <w:tcPr>
            <w:tcW w:w="3261" w:type="dxa"/>
            <w:vMerge/>
            <w:tcBorders>
              <w:top w:val="single" w:sz="2" w:space="0" w:color="000000"/>
              <w:left w:val="single" w:sz="2" w:space="0" w:color="000000"/>
              <w:bottom w:val="single" w:sz="4" w:space="0" w:color="auto"/>
              <w:right w:val="single" w:sz="2" w:space="0" w:color="000000"/>
            </w:tcBorders>
            <w:vAlign w:val="center"/>
            <w:hideMark/>
          </w:tcPr>
          <w:p w:rsidR="00D705AE" w:rsidRPr="00304797" w:rsidRDefault="00D705AE" w:rsidP="00ED0D1E">
            <w:pPr>
              <w:spacing w:after="0"/>
              <w:rPr>
                <w:rFonts w:eastAsia="Andale Sans UI"/>
                <w:szCs w:val="24"/>
                <w:lang w:eastAsia="de-DE"/>
              </w:rPr>
            </w:pPr>
          </w:p>
        </w:tc>
      </w:tr>
      <w:tr w:rsidR="00D705AE" w:rsidRPr="00304797" w:rsidTr="00ED0D1E">
        <w:tc>
          <w:tcPr>
            <w:tcW w:w="571"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4.</w:t>
            </w:r>
          </w:p>
        </w:tc>
        <w:tc>
          <w:tcPr>
            <w:tcW w:w="5812"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autoSpaceDE w:val="0"/>
              <w:autoSpaceDN w:val="0"/>
              <w:adjustRightInd w:val="0"/>
              <w:spacing w:after="0" w:line="240" w:lineRule="auto"/>
              <w:jc w:val="left"/>
              <w:rPr>
                <w:rFonts w:eastAsia="Times New Roman"/>
                <w:szCs w:val="24"/>
                <w:lang w:eastAsia="de-DE"/>
              </w:rPr>
            </w:pPr>
            <w:r w:rsidRPr="00304797">
              <w:rPr>
                <w:rFonts w:eastAsia="Andale Sans UI"/>
                <w:szCs w:val="24"/>
                <w:lang w:eastAsia="de-DE"/>
              </w:rPr>
              <w:t>J-, K-, L-, M - Sachen</w:t>
            </w:r>
          </w:p>
        </w:tc>
        <w:tc>
          <w:tcPr>
            <w:tcW w:w="3261" w:type="dxa"/>
            <w:vMerge w:val="restart"/>
            <w:tcBorders>
              <w:top w:val="single" w:sz="2" w:space="0" w:color="000000"/>
              <w:left w:val="single" w:sz="2" w:space="0" w:color="000000"/>
              <w:right w:val="single" w:sz="2" w:space="0" w:color="000000"/>
            </w:tcBorders>
            <w:hideMark/>
          </w:tcPr>
          <w:p w:rsidR="00D705AE" w:rsidRPr="00304797" w:rsidRDefault="00D705AE" w:rsidP="00ED0D1E">
            <w:pPr>
              <w:widowControl w:val="0"/>
              <w:suppressAutoHyphens/>
              <w:spacing w:after="0" w:line="240" w:lineRule="auto"/>
              <w:jc w:val="left"/>
              <w:rPr>
                <w:rFonts w:eastAsia="Andale Sans UI"/>
                <w:szCs w:val="24"/>
                <w:lang w:eastAsia="de-DE"/>
              </w:rPr>
            </w:pPr>
            <w:r w:rsidRPr="00304797">
              <w:rPr>
                <w:rFonts w:eastAsia="Andale Sans UI"/>
                <w:szCs w:val="24"/>
                <w:lang w:eastAsia="de-DE"/>
              </w:rPr>
              <w:t>IV</w:t>
            </w:r>
          </w:p>
          <w:p w:rsidR="00D705AE" w:rsidRDefault="00D705AE" w:rsidP="00ED0D1E">
            <w:pPr>
              <w:widowControl w:val="0"/>
              <w:suppressAutoHyphens/>
              <w:spacing w:after="0" w:line="240" w:lineRule="auto"/>
              <w:jc w:val="left"/>
              <w:rPr>
                <w:rFonts w:eastAsia="Andale Sans UI"/>
                <w:szCs w:val="24"/>
                <w:lang w:eastAsia="de-DE"/>
              </w:rPr>
            </w:pPr>
            <w:r w:rsidRPr="00304797">
              <w:rPr>
                <w:rFonts w:eastAsia="Andale Sans UI"/>
                <w:szCs w:val="24"/>
                <w:lang w:eastAsia="de-DE"/>
              </w:rPr>
              <w:t>II</w:t>
            </w:r>
          </w:p>
          <w:p w:rsidR="00C63FAC" w:rsidRDefault="00C63FAC" w:rsidP="00ED0D1E">
            <w:pPr>
              <w:widowControl w:val="0"/>
              <w:suppressAutoHyphens/>
              <w:spacing w:after="0" w:line="240" w:lineRule="auto"/>
              <w:jc w:val="left"/>
              <w:rPr>
                <w:rFonts w:eastAsia="Andale Sans UI"/>
                <w:szCs w:val="24"/>
                <w:lang w:eastAsia="de-DE"/>
              </w:rPr>
            </w:pPr>
          </w:p>
          <w:p w:rsidR="00C63FAC" w:rsidRPr="00304797" w:rsidRDefault="00C63FAC" w:rsidP="00ED0D1E">
            <w:pPr>
              <w:widowControl w:val="0"/>
              <w:suppressAutoHyphens/>
              <w:spacing w:after="0" w:line="240" w:lineRule="auto"/>
              <w:jc w:val="left"/>
              <w:rPr>
                <w:rFonts w:eastAsia="Andale Sans UI"/>
                <w:szCs w:val="24"/>
                <w:lang w:eastAsia="de-DE"/>
              </w:rPr>
            </w:pPr>
          </w:p>
        </w:tc>
      </w:tr>
      <w:tr w:rsidR="00D705AE" w:rsidRPr="00304797" w:rsidTr="00ED0D1E">
        <w:trPr>
          <w:trHeight w:val="621"/>
        </w:trPr>
        <w:tc>
          <w:tcPr>
            <w:tcW w:w="571"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5.</w:t>
            </w:r>
          </w:p>
        </w:tc>
        <w:tc>
          <w:tcPr>
            <w:tcW w:w="5812"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widowControl w:val="0"/>
              <w:suppressLineNumbers/>
              <w:suppressAutoHyphens/>
              <w:spacing w:after="0" w:line="240" w:lineRule="auto"/>
              <w:jc w:val="left"/>
              <w:rPr>
                <w:rFonts w:eastAsia="Times New Roman"/>
                <w:szCs w:val="24"/>
                <w:lang w:eastAsia="de-DE"/>
              </w:rPr>
            </w:pPr>
            <w:r w:rsidRPr="00304797">
              <w:rPr>
                <w:rFonts w:eastAsia="Andale Sans UI"/>
                <w:szCs w:val="24"/>
                <w:lang w:eastAsia="de-DE"/>
              </w:rPr>
              <w:t>anderweitig nicht besonders aufgeführte richterliche Geschäfte</w:t>
            </w:r>
          </w:p>
        </w:tc>
        <w:tc>
          <w:tcPr>
            <w:tcW w:w="3261" w:type="dxa"/>
            <w:vMerge/>
            <w:tcBorders>
              <w:left w:val="single" w:sz="2" w:space="0" w:color="000000"/>
              <w:right w:val="single" w:sz="2" w:space="0" w:color="000000"/>
            </w:tcBorders>
            <w:hideMark/>
          </w:tcPr>
          <w:p w:rsidR="00D705AE" w:rsidRPr="00304797" w:rsidRDefault="00D705AE" w:rsidP="00ED0D1E">
            <w:pPr>
              <w:widowControl w:val="0"/>
              <w:suppressAutoHyphens/>
              <w:spacing w:after="0" w:line="240" w:lineRule="auto"/>
              <w:jc w:val="left"/>
              <w:rPr>
                <w:rFonts w:eastAsia="Andale Sans UI"/>
                <w:szCs w:val="24"/>
                <w:lang w:eastAsia="de-DE"/>
              </w:rPr>
            </w:pPr>
          </w:p>
        </w:tc>
      </w:tr>
      <w:tr w:rsidR="00D705AE" w:rsidRPr="00304797" w:rsidTr="00ED0D1E">
        <w:trPr>
          <w:trHeight w:val="621"/>
        </w:trPr>
        <w:tc>
          <w:tcPr>
            <w:tcW w:w="571"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6. </w:t>
            </w:r>
          </w:p>
        </w:tc>
        <w:tc>
          <w:tcPr>
            <w:tcW w:w="5812"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2F391C">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Entscheidungen über Richterablehnungsgesuche</w:t>
            </w:r>
            <w:r w:rsidRPr="00304797">
              <w:rPr>
                <w:rFonts w:eastAsia="Andale Sans UI"/>
                <w:szCs w:val="20"/>
                <w:lang w:eastAsia="de-DE"/>
              </w:rPr>
              <w:t xml:space="preserve">, über Richterselbstablehnungen </w:t>
            </w:r>
            <w:r w:rsidRPr="00304797">
              <w:rPr>
                <w:rFonts w:eastAsia="Andale Sans UI"/>
                <w:szCs w:val="24"/>
                <w:lang w:eastAsia="de-DE"/>
              </w:rPr>
              <w:t xml:space="preserve">und für Entscheidungen bei Zweifeln an der Richterausschließung in Verfahren aus </w:t>
            </w:r>
            <w:r w:rsidR="002F391C">
              <w:rPr>
                <w:rFonts w:eastAsia="Andale Sans UI"/>
                <w:szCs w:val="24"/>
                <w:lang w:eastAsia="de-DE"/>
              </w:rPr>
              <w:t>dem Dezernat</w:t>
            </w:r>
            <w:r w:rsidRPr="00304797">
              <w:rPr>
                <w:rFonts w:eastAsia="Andale Sans UI"/>
                <w:szCs w:val="24"/>
                <w:lang w:eastAsia="de-DE"/>
              </w:rPr>
              <w:t xml:space="preserve"> VIII</w:t>
            </w:r>
          </w:p>
        </w:tc>
        <w:tc>
          <w:tcPr>
            <w:tcW w:w="3261" w:type="dxa"/>
            <w:vMerge/>
            <w:tcBorders>
              <w:left w:val="single" w:sz="2" w:space="0" w:color="000000"/>
              <w:right w:val="single" w:sz="2" w:space="0" w:color="000000"/>
            </w:tcBorders>
            <w:hideMark/>
          </w:tcPr>
          <w:p w:rsidR="00D705AE" w:rsidRPr="00304797" w:rsidRDefault="00D705AE" w:rsidP="00ED0D1E">
            <w:pPr>
              <w:widowControl w:val="0"/>
              <w:suppressAutoHyphens/>
              <w:spacing w:after="0" w:line="240" w:lineRule="auto"/>
              <w:jc w:val="left"/>
              <w:rPr>
                <w:rFonts w:eastAsia="Andale Sans UI"/>
                <w:szCs w:val="24"/>
                <w:lang w:eastAsia="de-DE"/>
              </w:rPr>
            </w:pPr>
          </w:p>
        </w:tc>
      </w:tr>
      <w:tr w:rsidR="00D705AE" w:rsidRPr="00304797" w:rsidTr="00ED0D1E">
        <w:trPr>
          <w:trHeight w:val="621"/>
        </w:trPr>
        <w:tc>
          <w:tcPr>
            <w:tcW w:w="571" w:type="dxa"/>
            <w:tcBorders>
              <w:top w:val="single" w:sz="2" w:space="0" w:color="000000"/>
              <w:left w:val="single" w:sz="2" w:space="0" w:color="000000"/>
              <w:bottom w:val="single" w:sz="2" w:space="0" w:color="000000"/>
              <w:right w:val="single" w:sz="2" w:space="0" w:color="000000"/>
            </w:tcBorders>
          </w:tcPr>
          <w:p w:rsidR="00D705AE" w:rsidRPr="00304797" w:rsidRDefault="00D705AE" w:rsidP="00ED0D1E">
            <w:pPr>
              <w:widowControl w:val="0"/>
              <w:suppressAutoHyphens/>
              <w:snapToGrid w:val="0"/>
              <w:spacing w:after="0" w:line="240" w:lineRule="auto"/>
              <w:jc w:val="left"/>
              <w:rPr>
                <w:rFonts w:eastAsia="Andale Sans UI"/>
                <w:color w:val="FF0000"/>
                <w:szCs w:val="24"/>
                <w:lang w:eastAsia="de-DE"/>
              </w:rPr>
            </w:pPr>
            <w:r w:rsidRPr="00304797">
              <w:rPr>
                <w:rFonts w:eastAsia="Andale Sans UI"/>
                <w:szCs w:val="24"/>
                <w:lang w:eastAsia="de-DE"/>
              </w:rPr>
              <w:t>7.</w:t>
            </w:r>
          </w:p>
        </w:tc>
        <w:tc>
          <w:tcPr>
            <w:tcW w:w="5812" w:type="dxa"/>
            <w:tcBorders>
              <w:top w:val="single" w:sz="2" w:space="0" w:color="000000"/>
              <w:left w:val="single" w:sz="2" w:space="0" w:color="000000"/>
              <w:bottom w:val="single" w:sz="2" w:space="0" w:color="000000"/>
              <w:right w:val="single" w:sz="2" w:space="0" w:color="000000"/>
            </w:tcBorders>
          </w:tcPr>
          <w:p w:rsidR="00D705AE" w:rsidRPr="00304797" w:rsidRDefault="00D705AE" w:rsidP="00ED0D1E">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Entscheidung über die Ablehnung eines Rechtspflegers</w:t>
            </w:r>
          </w:p>
        </w:tc>
        <w:tc>
          <w:tcPr>
            <w:tcW w:w="3261" w:type="dxa"/>
            <w:vMerge/>
            <w:tcBorders>
              <w:left w:val="single" w:sz="2" w:space="0" w:color="000000"/>
              <w:right w:val="single" w:sz="2" w:space="0" w:color="000000"/>
            </w:tcBorders>
          </w:tcPr>
          <w:p w:rsidR="00D705AE" w:rsidRPr="00304797" w:rsidRDefault="00D705AE" w:rsidP="00ED0D1E">
            <w:pPr>
              <w:widowControl w:val="0"/>
              <w:suppressAutoHyphens/>
              <w:spacing w:after="0" w:line="240" w:lineRule="auto"/>
              <w:jc w:val="left"/>
              <w:rPr>
                <w:rFonts w:eastAsia="Andale Sans UI"/>
                <w:color w:val="FF0000"/>
                <w:szCs w:val="24"/>
                <w:lang w:eastAsia="de-DE"/>
              </w:rPr>
            </w:pPr>
          </w:p>
        </w:tc>
      </w:tr>
      <w:tr w:rsidR="00D705AE" w:rsidRPr="00304797" w:rsidTr="00ED0D1E">
        <w:trPr>
          <w:trHeight w:val="621"/>
        </w:trPr>
        <w:tc>
          <w:tcPr>
            <w:tcW w:w="571"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8.</w:t>
            </w:r>
          </w:p>
        </w:tc>
        <w:tc>
          <w:tcPr>
            <w:tcW w:w="5812" w:type="dxa"/>
            <w:tcBorders>
              <w:top w:val="single" w:sz="2" w:space="0" w:color="000000"/>
              <w:left w:val="single" w:sz="2" w:space="0" w:color="000000"/>
              <w:bottom w:val="single" w:sz="2" w:space="0" w:color="000000"/>
              <w:right w:val="single" w:sz="2" w:space="0" w:color="000000"/>
            </w:tcBorders>
            <w:hideMark/>
          </w:tcPr>
          <w:p w:rsidR="00D705AE" w:rsidRPr="00304797" w:rsidRDefault="00D705AE" w:rsidP="00ED0D1E">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AR-Sachen (einschließlich Rechtshilfesachen) entsprechend dem Dezernat</w:t>
            </w:r>
          </w:p>
        </w:tc>
        <w:tc>
          <w:tcPr>
            <w:tcW w:w="3261" w:type="dxa"/>
            <w:vMerge/>
            <w:tcBorders>
              <w:left w:val="single" w:sz="2" w:space="0" w:color="000000"/>
              <w:bottom w:val="single" w:sz="2" w:space="0" w:color="000000"/>
              <w:right w:val="single" w:sz="2" w:space="0" w:color="000000"/>
            </w:tcBorders>
            <w:hideMark/>
          </w:tcPr>
          <w:p w:rsidR="00D705AE" w:rsidRPr="00304797" w:rsidRDefault="00D705AE" w:rsidP="00ED0D1E">
            <w:pPr>
              <w:widowControl w:val="0"/>
              <w:suppressAutoHyphens/>
              <w:spacing w:after="0" w:line="240" w:lineRule="auto"/>
              <w:jc w:val="left"/>
              <w:rPr>
                <w:rFonts w:eastAsia="Andale Sans UI"/>
                <w:szCs w:val="24"/>
                <w:lang w:eastAsia="de-DE"/>
              </w:rPr>
            </w:pPr>
          </w:p>
        </w:tc>
      </w:tr>
    </w:tbl>
    <w:p w:rsidR="00D705AE" w:rsidRDefault="00D705AE" w:rsidP="00304797">
      <w:pPr>
        <w:autoSpaceDE w:val="0"/>
        <w:autoSpaceDN w:val="0"/>
        <w:adjustRightInd w:val="0"/>
        <w:spacing w:after="0" w:line="240" w:lineRule="auto"/>
        <w:rPr>
          <w:rFonts w:eastAsia="Times New Roman"/>
          <w:b/>
          <w:szCs w:val="24"/>
          <w:u w:val="single"/>
          <w:lang w:eastAsia="de-DE"/>
        </w:rPr>
      </w:pPr>
    </w:p>
    <w:p w:rsidR="00304797" w:rsidRDefault="00304797" w:rsidP="00304797">
      <w:pPr>
        <w:autoSpaceDE w:val="0"/>
        <w:autoSpaceDN w:val="0"/>
        <w:adjustRightInd w:val="0"/>
        <w:spacing w:after="0" w:line="240" w:lineRule="auto"/>
        <w:rPr>
          <w:rFonts w:eastAsia="Times New Roman"/>
          <w:b/>
          <w:szCs w:val="24"/>
          <w:u w:val="single"/>
          <w:lang w:eastAsia="de-DE"/>
        </w:rPr>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
          <w:bCs/>
          <w:szCs w:val="24"/>
        </w:rPr>
      </w:pPr>
      <w:r w:rsidRPr="00304797">
        <w:rPr>
          <w:rFonts w:eastAsia="Arial"/>
          <w:b/>
          <w:bCs/>
          <w:szCs w:val="24"/>
        </w:rPr>
        <w:lastRenderedPageBreak/>
        <w:t>Dezernat II Richterin am Amtsgericht Grüne</w:t>
      </w:r>
    </w:p>
    <w:p w:rsidR="00304797" w:rsidRPr="00304797" w:rsidRDefault="00304797"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Cs/>
          <w:szCs w:val="24"/>
        </w:rPr>
      </w:pPr>
    </w:p>
    <w:tbl>
      <w:tblPr>
        <w:tblW w:w="0" w:type="dxa"/>
        <w:tblInd w:w="55" w:type="dxa"/>
        <w:tblLayout w:type="fixed"/>
        <w:tblCellMar>
          <w:top w:w="55" w:type="dxa"/>
          <w:left w:w="55" w:type="dxa"/>
          <w:bottom w:w="55" w:type="dxa"/>
          <w:right w:w="55" w:type="dxa"/>
        </w:tblCellMar>
        <w:tblLook w:val="04A0" w:firstRow="1" w:lastRow="0" w:firstColumn="1" w:lastColumn="0" w:noHBand="0" w:noVBand="1"/>
      </w:tblPr>
      <w:tblGrid>
        <w:gridCol w:w="872"/>
        <w:gridCol w:w="5591"/>
        <w:gridCol w:w="3260"/>
      </w:tblGrid>
      <w:tr w:rsidR="00304797" w:rsidRPr="00304797" w:rsidTr="00304797">
        <w:tc>
          <w:tcPr>
            <w:tcW w:w="872"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jc w:val="left"/>
              <w:rPr>
                <w:rFonts w:eastAsia="Andale Sans UI"/>
                <w:b/>
                <w:szCs w:val="24"/>
                <w:lang w:eastAsia="de-DE"/>
              </w:rPr>
            </w:pPr>
          </w:p>
        </w:tc>
        <w:tc>
          <w:tcPr>
            <w:tcW w:w="5591" w:type="dxa"/>
            <w:tcBorders>
              <w:top w:val="single" w:sz="2" w:space="0" w:color="000000"/>
              <w:left w:val="single" w:sz="2" w:space="0" w:color="000000"/>
              <w:bottom w:val="single" w:sz="4" w:space="0" w:color="auto"/>
              <w:right w:val="single" w:sz="2" w:space="0" w:color="000000"/>
            </w:tcBorders>
          </w:tcPr>
          <w:p w:rsidR="00304797" w:rsidRPr="00304797" w:rsidRDefault="00304797" w:rsidP="00304797">
            <w:pPr>
              <w:widowControl w:val="0"/>
              <w:suppressAutoHyphens/>
              <w:spacing w:after="0" w:line="240" w:lineRule="auto"/>
              <w:contextualSpacing/>
              <w:jc w:val="left"/>
              <w:rPr>
                <w:rFonts w:eastAsia="Andale Sans UI"/>
                <w:b/>
                <w:szCs w:val="24"/>
                <w:lang w:eastAsia="de-DE"/>
              </w:rPr>
            </w:pPr>
          </w:p>
        </w:tc>
        <w:tc>
          <w:tcPr>
            <w:tcW w:w="3260" w:type="dxa"/>
            <w:tcBorders>
              <w:top w:val="single" w:sz="2" w:space="0" w:color="000000"/>
              <w:left w:val="single" w:sz="2" w:space="0" w:color="000000"/>
              <w:bottom w:val="single" w:sz="4" w:space="0" w:color="auto"/>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Erstvertreter/-in</w:t>
            </w:r>
          </w:p>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Zweitvertreter/-in</w:t>
            </w:r>
          </w:p>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Drittvertreter/-in:</w:t>
            </w:r>
          </w:p>
          <w:p w:rsidR="00304797" w:rsidRPr="00304797" w:rsidRDefault="00304797" w:rsidP="00304797">
            <w:pPr>
              <w:widowControl w:val="0"/>
              <w:suppressAutoHyphens/>
              <w:spacing w:after="0" w:line="240" w:lineRule="auto"/>
              <w:contextualSpacing/>
              <w:jc w:val="left"/>
              <w:rPr>
                <w:rFonts w:eastAsia="Andale Sans UI"/>
                <w:b/>
                <w:szCs w:val="24"/>
                <w:lang w:eastAsia="de-DE"/>
              </w:rPr>
            </w:pPr>
            <w:r w:rsidRPr="00304797">
              <w:rPr>
                <w:rFonts w:eastAsia="Andale Sans UI"/>
                <w:b/>
                <w:bCs/>
                <w:szCs w:val="24"/>
                <w:lang w:eastAsia="de-DE"/>
              </w:rPr>
              <w:t>Richter/-in des Dezernates</w:t>
            </w:r>
          </w:p>
        </w:tc>
      </w:tr>
      <w:tr w:rsidR="00304797" w:rsidRPr="00304797" w:rsidTr="00304797">
        <w:tc>
          <w:tcPr>
            <w:tcW w:w="872"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1.</w:t>
            </w:r>
          </w:p>
        </w:tc>
        <w:tc>
          <w:tcPr>
            <w:tcW w:w="5591" w:type="dxa"/>
            <w:tcBorders>
              <w:top w:val="single" w:sz="2" w:space="0" w:color="000000"/>
              <w:left w:val="single" w:sz="4" w:space="0" w:color="auto"/>
              <w:bottom w:val="nil"/>
              <w:right w:val="single" w:sz="2" w:space="0" w:color="000000"/>
            </w:tcBorders>
          </w:tcPr>
          <w:p w:rsidR="00304797" w:rsidRPr="00304797" w:rsidRDefault="00304797" w:rsidP="00304797">
            <w:pPr>
              <w:autoSpaceDE w:val="0"/>
              <w:autoSpaceDN w:val="0"/>
              <w:adjustRightInd w:val="0"/>
              <w:spacing w:after="0" w:line="240" w:lineRule="auto"/>
              <w:jc w:val="left"/>
              <w:rPr>
                <w:rFonts w:eastAsia="Arial"/>
                <w:szCs w:val="24"/>
                <w:lang w:eastAsia="de-DE"/>
              </w:rPr>
            </w:pPr>
            <w:r w:rsidRPr="00304797">
              <w:rPr>
                <w:rFonts w:eastAsia="Times New Roman"/>
                <w:szCs w:val="24"/>
                <w:lang w:eastAsia="de-DE"/>
              </w:rPr>
              <w:t>a) Mahn- und Zivilprozesssachen einschließlich Verfahren betreffend Beweissicherung nach den §§ 485 ff ZPO</w:t>
            </w:r>
            <w:r w:rsidRPr="00304797">
              <w:rPr>
                <w:rFonts w:eastAsia="Arial"/>
                <w:szCs w:val="24"/>
                <w:lang w:eastAsia="de-DE"/>
              </w:rPr>
              <w:t xml:space="preserve"> </w:t>
            </w:r>
          </w:p>
          <w:p w:rsidR="00304797" w:rsidRPr="00304797" w:rsidRDefault="00304797" w:rsidP="00304797">
            <w:pPr>
              <w:autoSpaceDE w:val="0"/>
              <w:autoSpaceDN w:val="0"/>
              <w:adjustRightInd w:val="0"/>
              <w:spacing w:after="0" w:line="240" w:lineRule="auto"/>
              <w:jc w:val="left"/>
              <w:rPr>
                <w:rFonts w:eastAsia="Arial"/>
                <w:szCs w:val="24"/>
                <w:lang w:eastAsia="de-DE"/>
              </w:rPr>
            </w:pPr>
            <w:r w:rsidRPr="00304797">
              <w:rPr>
                <w:rFonts w:eastAsia="Arial"/>
                <w:szCs w:val="24"/>
                <w:lang w:eastAsia="de-DE"/>
              </w:rPr>
              <w:t xml:space="preserve">(ohne WEG-Sachen – Binnenstreitigkeiten nach § 43 Abs. 2 Ziffer 1 – 4 WEG) </w:t>
            </w:r>
          </w:p>
          <w:p w:rsidR="00304797" w:rsidRPr="00304797" w:rsidRDefault="00304797" w:rsidP="00304797">
            <w:pPr>
              <w:autoSpaceDE w:val="0"/>
              <w:autoSpaceDN w:val="0"/>
              <w:adjustRightInd w:val="0"/>
              <w:spacing w:after="0" w:line="240" w:lineRule="auto"/>
              <w:jc w:val="left"/>
              <w:rPr>
                <w:rFonts w:eastAsia="Arial"/>
                <w:szCs w:val="24"/>
                <w:lang w:eastAsia="de-DE"/>
              </w:rPr>
            </w:pPr>
          </w:p>
          <w:p w:rsidR="00304797" w:rsidRPr="00304797" w:rsidRDefault="00304797" w:rsidP="00304797">
            <w:pPr>
              <w:autoSpaceDE w:val="0"/>
              <w:autoSpaceDN w:val="0"/>
              <w:adjustRightInd w:val="0"/>
              <w:spacing w:after="0" w:line="240" w:lineRule="auto"/>
              <w:jc w:val="left"/>
              <w:rPr>
                <w:rFonts w:eastAsia="Andale Sans UI"/>
                <w:szCs w:val="24"/>
                <w:lang w:eastAsia="de-DE"/>
              </w:rPr>
            </w:pPr>
            <w:r w:rsidRPr="00304797">
              <w:rPr>
                <w:rFonts w:eastAsia="Andale Sans UI"/>
                <w:szCs w:val="24"/>
                <w:lang w:eastAsia="de-DE"/>
              </w:rPr>
              <w:t>Buchstaben L - N, P – S, X - Z</w:t>
            </w:r>
          </w:p>
        </w:tc>
        <w:tc>
          <w:tcPr>
            <w:tcW w:w="3260" w:type="dxa"/>
            <w:vMerge w:val="restart"/>
            <w:tcBorders>
              <w:top w:val="single" w:sz="2" w:space="0" w:color="000000"/>
              <w:left w:val="single" w:sz="2" w:space="0" w:color="000000"/>
              <w:bottom w:val="single" w:sz="4" w:space="0" w:color="auto"/>
              <w:right w:val="single" w:sz="2" w:space="0" w:color="000000"/>
            </w:tcBorders>
          </w:tcPr>
          <w:p w:rsidR="00304797" w:rsidRPr="00304797" w:rsidRDefault="00304797" w:rsidP="00304797">
            <w:pPr>
              <w:widowControl w:val="0"/>
              <w:suppressAutoHyphens/>
              <w:spacing w:after="0" w:line="240" w:lineRule="auto"/>
              <w:contextualSpacing/>
              <w:jc w:val="left"/>
              <w:rPr>
                <w:rFonts w:eastAsia="Times New Roman"/>
                <w:szCs w:val="24"/>
                <w:lang w:eastAsia="de-DE"/>
              </w:rPr>
            </w:pPr>
            <w:r w:rsidRPr="00304797">
              <w:rPr>
                <w:rFonts w:eastAsia="Times New Roman"/>
                <w:szCs w:val="24"/>
                <w:lang w:eastAsia="de-DE"/>
              </w:rPr>
              <w:t>V</w:t>
            </w:r>
          </w:p>
          <w:p w:rsidR="00304797" w:rsidRPr="00304797" w:rsidRDefault="00304797" w:rsidP="00304797">
            <w:pPr>
              <w:widowControl w:val="0"/>
              <w:suppressAutoHyphens/>
              <w:spacing w:after="0" w:line="240" w:lineRule="auto"/>
              <w:contextualSpacing/>
              <w:jc w:val="left"/>
              <w:rPr>
                <w:rFonts w:eastAsia="Times New Roman"/>
                <w:szCs w:val="24"/>
                <w:lang w:eastAsia="de-DE"/>
              </w:rPr>
            </w:pPr>
            <w:r w:rsidRPr="00304797">
              <w:rPr>
                <w:rFonts w:eastAsia="Times New Roman"/>
                <w:szCs w:val="24"/>
                <w:lang w:eastAsia="de-DE"/>
              </w:rPr>
              <w:t>I</w:t>
            </w:r>
          </w:p>
          <w:p w:rsidR="00304797" w:rsidRPr="00304797" w:rsidRDefault="009D3875" w:rsidP="00304797">
            <w:pPr>
              <w:widowControl w:val="0"/>
              <w:suppressAutoHyphens/>
              <w:spacing w:after="0" w:line="240" w:lineRule="auto"/>
              <w:contextualSpacing/>
              <w:jc w:val="left"/>
              <w:rPr>
                <w:rFonts w:eastAsia="Andale Sans UI"/>
                <w:szCs w:val="24"/>
                <w:lang w:eastAsia="de-DE"/>
              </w:rPr>
            </w:pPr>
            <w:r>
              <w:rPr>
                <w:rFonts w:eastAsia="Times New Roman"/>
                <w:szCs w:val="24"/>
                <w:lang w:eastAsia="de-DE"/>
              </w:rPr>
              <w:t>X</w:t>
            </w:r>
          </w:p>
          <w:p w:rsidR="00304797" w:rsidRPr="00304797" w:rsidRDefault="00304797" w:rsidP="00304797">
            <w:pPr>
              <w:widowControl w:val="0"/>
              <w:suppressAutoHyphens/>
              <w:snapToGrid w:val="0"/>
              <w:spacing w:after="0" w:line="240" w:lineRule="auto"/>
              <w:jc w:val="left"/>
              <w:rPr>
                <w:rFonts w:eastAsia="Arial"/>
                <w:szCs w:val="24"/>
                <w:lang w:eastAsia="de-DE"/>
              </w:rPr>
            </w:pPr>
          </w:p>
        </w:tc>
      </w:tr>
      <w:tr w:rsidR="00304797" w:rsidRPr="00304797" w:rsidTr="00304797">
        <w:tc>
          <w:tcPr>
            <w:tcW w:w="872"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p>
        </w:tc>
        <w:tc>
          <w:tcPr>
            <w:tcW w:w="5591" w:type="dxa"/>
            <w:tcBorders>
              <w:top w:val="single" w:sz="2" w:space="0" w:color="000000"/>
              <w:left w:val="single" w:sz="4" w:space="0" w:color="auto"/>
              <w:bottom w:val="nil"/>
              <w:right w:val="single" w:sz="2" w:space="0" w:color="000000"/>
            </w:tcBorders>
          </w:tcPr>
          <w:p w:rsidR="00304797" w:rsidRPr="00304797" w:rsidRDefault="00304797" w:rsidP="00304797">
            <w:pPr>
              <w:autoSpaceDE w:val="0"/>
              <w:autoSpaceDN w:val="0"/>
              <w:adjustRightInd w:val="0"/>
              <w:spacing w:after="0" w:line="240" w:lineRule="auto"/>
              <w:jc w:val="left"/>
              <w:rPr>
                <w:rFonts w:eastAsia="Arial"/>
                <w:szCs w:val="24"/>
                <w:lang w:eastAsia="de-DE"/>
              </w:rPr>
            </w:pPr>
            <w:r w:rsidRPr="00304797">
              <w:rPr>
                <w:rFonts w:eastAsia="Times New Roman"/>
                <w:szCs w:val="24"/>
                <w:lang w:eastAsia="de-DE"/>
              </w:rPr>
              <w:t>b) alle Mahn- und Zivilprozesssachen einschließlich Verfahren betreffend Beweissicherung nach den §§ 485 ff ZPO</w:t>
            </w:r>
            <w:r w:rsidRPr="00304797">
              <w:rPr>
                <w:rFonts w:eastAsia="Arial"/>
                <w:szCs w:val="24"/>
                <w:lang w:eastAsia="de-DE"/>
              </w:rPr>
              <w:t xml:space="preserve"> </w:t>
            </w:r>
          </w:p>
          <w:p w:rsidR="00304797" w:rsidRPr="00304797" w:rsidRDefault="00304797" w:rsidP="00304797">
            <w:pPr>
              <w:autoSpaceDE w:val="0"/>
              <w:autoSpaceDN w:val="0"/>
              <w:adjustRightInd w:val="0"/>
              <w:spacing w:after="0" w:line="240" w:lineRule="auto"/>
              <w:jc w:val="left"/>
              <w:rPr>
                <w:rFonts w:eastAsia="Arial"/>
                <w:szCs w:val="24"/>
                <w:lang w:eastAsia="de-DE"/>
              </w:rPr>
            </w:pPr>
            <w:r w:rsidRPr="00304797">
              <w:rPr>
                <w:rFonts w:eastAsia="Arial"/>
                <w:szCs w:val="24"/>
                <w:lang w:eastAsia="de-DE"/>
              </w:rPr>
              <w:t>(ohne WEG-Sachen – Binnenstreitigkeiten nach § 43 Abs. 2 Ziffer 1 – 4 WEG), bei denen sich aus dem Antrag oder der Klage nicht ergibt, gegen wen sich der Antrag oder die Klage konkret richtet</w:t>
            </w:r>
          </w:p>
          <w:p w:rsidR="00304797" w:rsidRPr="00304797" w:rsidRDefault="00304797" w:rsidP="00304797">
            <w:pPr>
              <w:autoSpaceDE w:val="0"/>
              <w:autoSpaceDN w:val="0"/>
              <w:adjustRightInd w:val="0"/>
              <w:spacing w:after="0" w:line="240" w:lineRule="auto"/>
              <w:jc w:val="left"/>
              <w:rPr>
                <w:rFonts w:eastAsia="Arial"/>
                <w:szCs w:val="24"/>
                <w:lang w:eastAsia="de-DE"/>
              </w:rPr>
            </w:pPr>
          </w:p>
          <w:p w:rsidR="00304797" w:rsidRPr="00304797" w:rsidRDefault="00304797" w:rsidP="00304797">
            <w:pPr>
              <w:autoSpaceDE w:val="0"/>
              <w:autoSpaceDN w:val="0"/>
              <w:adjustRightInd w:val="0"/>
              <w:spacing w:after="0" w:line="240" w:lineRule="auto"/>
              <w:jc w:val="left"/>
              <w:rPr>
                <w:rFonts w:eastAsia="Arial"/>
                <w:szCs w:val="24"/>
                <w:lang w:eastAsia="de-DE"/>
              </w:rPr>
            </w:pPr>
            <w:r w:rsidRPr="00304797">
              <w:rPr>
                <w:rFonts w:eastAsia="Arial"/>
                <w:szCs w:val="24"/>
                <w:lang w:eastAsia="de-DE"/>
              </w:rPr>
              <w:t>Nach Klärung ist der/die für den Buchstaben zuständige Richter/-in zuständig.</w:t>
            </w:r>
          </w:p>
        </w:tc>
        <w:tc>
          <w:tcPr>
            <w:tcW w:w="3260" w:type="dxa"/>
            <w:vMerge/>
            <w:tcBorders>
              <w:top w:val="single" w:sz="2" w:space="0" w:color="000000"/>
              <w:left w:val="single" w:sz="2" w:space="0" w:color="000000"/>
              <w:bottom w:val="single" w:sz="4" w:space="0" w:color="auto"/>
              <w:right w:val="single" w:sz="2" w:space="0" w:color="000000"/>
            </w:tcBorders>
            <w:vAlign w:val="center"/>
            <w:hideMark/>
          </w:tcPr>
          <w:p w:rsidR="00304797" w:rsidRPr="00304797" w:rsidRDefault="00304797" w:rsidP="00304797">
            <w:pPr>
              <w:spacing w:after="0"/>
              <w:rPr>
                <w:rFonts w:eastAsia="Arial"/>
                <w:szCs w:val="24"/>
                <w:lang w:eastAsia="de-DE"/>
              </w:rPr>
            </w:pPr>
          </w:p>
        </w:tc>
      </w:tr>
      <w:tr w:rsidR="00304797" w:rsidRPr="00304797" w:rsidTr="00304797">
        <w:tc>
          <w:tcPr>
            <w:tcW w:w="872"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2.</w:t>
            </w:r>
          </w:p>
        </w:tc>
        <w:tc>
          <w:tcPr>
            <w:tcW w:w="5591" w:type="dxa"/>
            <w:tcBorders>
              <w:top w:val="single" w:sz="4" w:space="0" w:color="auto"/>
              <w:left w:val="single" w:sz="4" w:space="0" w:color="auto"/>
              <w:bottom w:val="single" w:sz="4" w:space="0" w:color="auto"/>
              <w:right w:val="single" w:sz="2" w:space="0" w:color="000000"/>
            </w:tcBorders>
          </w:tcPr>
          <w:p w:rsidR="00304797" w:rsidRPr="00304797" w:rsidRDefault="00304797" w:rsidP="00304797">
            <w:pPr>
              <w:widowControl w:val="0"/>
              <w:suppressLineNumbers/>
              <w:suppressAutoHyphens/>
              <w:autoSpaceDE w:val="0"/>
              <w:snapToGrid w:val="0"/>
              <w:spacing w:after="0" w:line="240" w:lineRule="auto"/>
              <w:jc w:val="left"/>
              <w:rPr>
                <w:rFonts w:eastAsia="Arial"/>
                <w:szCs w:val="24"/>
                <w:lang w:eastAsia="de-DE"/>
              </w:rPr>
            </w:pPr>
            <w:r w:rsidRPr="00304797">
              <w:rPr>
                <w:rFonts w:eastAsia="Arial"/>
                <w:szCs w:val="24"/>
                <w:lang w:eastAsia="de-DE"/>
              </w:rPr>
              <w:t>Wohnungseigentumssachen – Binnenstreitigkeiten nach § 43 Abs. 2 Ziffer 1 – 4 WEG-einschließlich AR-Sachen -</w:t>
            </w:r>
          </w:p>
          <w:p w:rsidR="00304797" w:rsidRPr="00304797" w:rsidRDefault="00304797" w:rsidP="00304797">
            <w:pPr>
              <w:widowControl w:val="0"/>
              <w:suppressLineNumbers/>
              <w:suppressAutoHyphens/>
              <w:autoSpaceDE w:val="0"/>
              <w:snapToGrid w:val="0"/>
              <w:spacing w:after="0" w:line="240" w:lineRule="auto"/>
              <w:jc w:val="left"/>
              <w:rPr>
                <w:rFonts w:eastAsia="Arial"/>
                <w:szCs w:val="24"/>
                <w:lang w:eastAsia="de-DE"/>
              </w:rPr>
            </w:pPr>
          </w:p>
          <w:p w:rsidR="00304797" w:rsidRPr="00304797" w:rsidRDefault="00304797" w:rsidP="00304797">
            <w:pPr>
              <w:autoSpaceDE w:val="0"/>
              <w:autoSpaceDN w:val="0"/>
              <w:adjustRightInd w:val="0"/>
              <w:spacing w:after="0" w:line="240" w:lineRule="auto"/>
              <w:jc w:val="left"/>
              <w:rPr>
                <w:rFonts w:eastAsia="Arial"/>
                <w:szCs w:val="24"/>
                <w:lang w:eastAsia="de-DE"/>
              </w:rPr>
            </w:pPr>
            <w:r w:rsidRPr="00304797">
              <w:rPr>
                <w:rFonts w:eastAsia="Arial"/>
                <w:szCs w:val="24"/>
                <w:lang w:eastAsia="de-DE"/>
              </w:rPr>
              <w:t>Buchstaben A – Z</w:t>
            </w:r>
          </w:p>
          <w:p w:rsidR="00304797" w:rsidRPr="00304797" w:rsidRDefault="00304797" w:rsidP="00304797">
            <w:pPr>
              <w:autoSpaceDE w:val="0"/>
              <w:autoSpaceDN w:val="0"/>
              <w:adjustRightInd w:val="0"/>
              <w:spacing w:after="0" w:line="240" w:lineRule="auto"/>
              <w:jc w:val="left"/>
              <w:rPr>
                <w:rFonts w:eastAsia="Arial"/>
                <w:szCs w:val="24"/>
                <w:lang w:eastAsia="de-DE"/>
              </w:rPr>
            </w:pPr>
          </w:p>
          <w:p w:rsidR="00304797" w:rsidRPr="00304797" w:rsidRDefault="00304797" w:rsidP="00304797">
            <w:pPr>
              <w:autoSpaceDE w:val="0"/>
              <w:autoSpaceDN w:val="0"/>
              <w:adjustRightInd w:val="0"/>
              <w:spacing w:after="0" w:line="240" w:lineRule="auto"/>
              <w:jc w:val="left"/>
              <w:rPr>
                <w:rFonts w:eastAsia="Arial"/>
                <w:szCs w:val="24"/>
                <w:lang w:eastAsia="de-DE"/>
              </w:rPr>
            </w:pPr>
            <w:r w:rsidRPr="00304797">
              <w:rPr>
                <w:rFonts w:eastAsia="Arial"/>
                <w:szCs w:val="24"/>
                <w:lang w:eastAsia="de-DE"/>
              </w:rPr>
              <w:t>sowie alle Verfahren, bei denen sich aus dem Antrag oder der Klage nicht ergibt, gegen wen sich der Antrag oder die Klage konkret richtet</w:t>
            </w:r>
          </w:p>
        </w:tc>
        <w:tc>
          <w:tcPr>
            <w:tcW w:w="3260" w:type="dxa"/>
            <w:vMerge/>
            <w:tcBorders>
              <w:top w:val="single" w:sz="2" w:space="0" w:color="000000"/>
              <w:left w:val="single" w:sz="2" w:space="0" w:color="000000"/>
              <w:bottom w:val="single" w:sz="4" w:space="0" w:color="auto"/>
              <w:right w:val="single" w:sz="2" w:space="0" w:color="000000"/>
            </w:tcBorders>
            <w:vAlign w:val="center"/>
            <w:hideMark/>
          </w:tcPr>
          <w:p w:rsidR="00304797" w:rsidRPr="00304797" w:rsidRDefault="00304797" w:rsidP="00304797">
            <w:pPr>
              <w:spacing w:after="0"/>
              <w:rPr>
                <w:rFonts w:eastAsia="Arial"/>
                <w:szCs w:val="24"/>
                <w:lang w:eastAsia="de-DE"/>
              </w:rPr>
            </w:pPr>
          </w:p>
        </w:tc>
      </w:tr>
      <w:tr w:rsidR="00304797" w:rsidRPr="00304797" w:rsidTr="00304797">
        <w:tc>
          <w:tcPr>
            <w:tcW w:w="872"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3.</w:t>
            </w:r>
          </w:p>
        </w:tc>
        <w:tc>
          <w:tcPr>
            <w:tcW w:w="5591" w:type="dxa"/>
            <w:tcBorders>
              <w:top w:val="single" w:sz="2" w:space="0" w:color="000000"/>
              <w:left w:val="single" w:sz="4" w:space="0" w:color="auto"/>
              <w:bottom w:val="single" w:sz="4" w:space="0" w:color="auto"/>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szCs w:val="24"/>
                <w:lang w:eastAsia="de-DE"/>
              </w:rPr>
            </w:pPr>
            <w:proofErr w:type="spellStart"/>
            <w:r w:rsidRPr="00304797">
              <w:rPr>
                <w:rFonts w:eastAsia="Andale Sans UI"/>
                <w:szCs w:val="24"/>
                <w:lang w:eastAsia="de-DE"/>
              </w:rPr>
              <w:t>Urkundsregistersachen</w:t>
            </w:r>
            <w:proofErr w:type="spellEnd"/>
          </w:p>
        </w:tc>
        <w:tc>
          <w:tcPr>
            <w:tcW w:w="3260" w:type="dxa"/>
            <w:vMerge/>
            <w:tcBorders>
              <w:top w:val="single" w:sz="2" w:space="0" w:color="000000"/>
              <w:left w:val="single" w:sz="2" w:space="0" w:color="000000"/>
              <w:bottom w:val="single" w:sz="4" w:space="0" w:color="auto"/>
              <w:right w:val="single" w:sz="2" w:space="0" w:color="000000"/>
            </w:tcBorders>
            <w:vAlign w:val="center"/>
            <w:hideMark/>
          </w:tcPr>
          <w:p w:rsidR="00304797" w:rsidRPr="00304797" w:rsidRDefault="00304797" w:rsidP="00304797">
            <w:pPr>
              <w:spacing w:after="0"/>
              <w:rPr>
                <w:rFonts w:eastAsia="Arial"/>
                <w:szCs w:val="24"/>
                <w:lang w:eastAsia="de-DE"/>
              </w:rPr>
            </w:pPr>
          </w:p>
        </w:tc>
      </w:tr>
      <w:tr w:rsidR="00304797" w:rsidRPr="00304797" w:rsidTr="00304797">
        <w:tc>
          <w:tcPr>
            <w:tcW w:w="872"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4.</w:t>
            </w:r>
          </w:p>
        </w:tc>
        <w:tc>
          <w:tcPr>
            <w:tcW w:w="5591" w:type="dxa"/>
            <w:tcBorders>
              <w:top w:val="single" w:sz="2" w:space="0" w:color="000000"/>
              <w:left w:val="single" w:sz="4" w:space="0" w:color="auto"/>
              <w:bottom w:val="single" w:sz="2" w:space="0" w:color="000000"/>
              <w:right w:val="single" w:sz="2" w:space="0" w:color="000000"/>
            </w:tcBorders>
            <w:hideMark/>
          </w:tcPr>
          <w:p w:rsidR="00304797" w:rsidRPr="00304797" w:rsidRDefault="00304797" w:rsidP="002F391C">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Entscheidungen über Richterablehnungsgesuche</w:t>
            </w:r>
            <w:r w:rsidRPr="00304797">
              <w:rPr>
                <w:rFonts w:eastAsia="Andale Sans UI"/>
                <w:szCs w:val="20"/>
                <w:lang w:eastAsia="de-DE"/>
              </w:rPr>
              <w:t xml:space="preserve">, über Richterselbstablehnungen </w:t>
            </w:r>
            <w:r w:rsidRPr="00304797">
              <w:rPr>
                <w:rFonts w:eastAsia="Andale Sans UI"/>
                <w:szCs w:val="24"/>
                <w:lang w:eastAsia="de-DE"/>
              </w:rPr>
              <w:t xml:space="preserve">und für Entscheidungen bei Zweifeln an der Richterausschließung in Verfahren </w:t>
            </w:r>
            <w:r w:rsidR="002F391C">
              <w:rPr>
                <w:rFonts w:eastAsia="Andale Sans UI"/>
                <w:szCs w:val="24"/>
                <w:lang w:eastAsia="de-DE"/>
              </w:rPr>
              <w:t xml:space="preserve">aus dem Dezernat </w:t>
            </w:r>
            <w:r w:rsidRPr="00304797">
              <w:rPr>
                <w:rFonts w:eastAsia="Andale Sans UI"/>
                <w:szCs w:val="24"/>
                <w:lang w:eastAsia="de-DE"/>
              </w:rPr>
              <w:t>III</w:t>
            </w:r>
          </w:p>
        </w:tc>
        <w:tc>
          <w:tcPr>
            <w:tcW w:w="3260" w:type="dxa"/>
            <w:tcBorders>
              <w:top w:val="nil"/>
              <w:left w:val="single" w:sz="2" w:space="0" w:color="000000"/>
              <w:bottom w:val="nil"/>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rial"/>
                <w:szCs w:val="24"/>
                <w:lang w:eastAsia="de-DE"/>
              </w:rPr>
            </w:pPr>
            <w:r w:rsidRPr="00304797">
              <w:rPr>
                <w:rFonts w:eastAsia="Arial"/>
                <w:szCs w:val="24"/>
                <w:lang w:eastAsia="de-DE"/>
              </w:rPr>
              <w:t>IV</w:t>
            </w:r>
          </w:p>
          <w:p w:rsidR="00304797" w:rsidRPr="00304797" w:rsidRDefault="00304797" w:rsidP="00304797">
            <w:pPr>
              <w:widowControl w:val="0"/>
              <w:suppressAutoHyphens/>
              <w:snapToGrid w:val="0"/>
              <w:spacing w:after="0" w:line="240" w:lineRule="auto"/>
              <w:jc w:val="left"/>
              <w:rPr>
                <w:rFonts w:eastAsia="Arial"/>
                <w:szCs w:val="24"/>
                <w:lang w:eastAsia="de-DE"/>
              </w:rPr>
            </w:pPr>
            <w:r w:rsidRPr="00304797">
              <w:rPr>
                <w:rFonts w:eastAsia="Arial"/>
                <w:szCs w:val="24"/>
                <w:lang w:eastAsia="de-DE"/>
              </w:rPr>
              <w:t>VIII</w:t>
            </w:r>
          </w:p>
        </w:tc>
      </w:tr>
      <w:tr w:rsidR="00304797" w:rsidRPr="00304797" w:rsidTr="00C63FAC">
        <w:tc>
          <w:tcPr>
            <w:tcW w:w="872"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5.</w:t>
            </w:r>
          </w:p>
        </w:tc>
        <w:tc>
          <w:tcPr>
            <w:tcW w:w="5591" w:type="dxa"/>
            <w:tcBorders>
              <w:top w:val="single" w:sz="2" w:space="0" w:color="000000"/>
              <w:left w:val="single" w:sz="4" w:space="0" w:color="auto"/>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AR-Sachen (einschließlich Rechtshilfesachen) entsprechend dem Dezernat</w:t>
            </w:r>
          </w:p>
        </w:tc>
        <w:tc>
          <w:tcPr>
            <w:tcW w:w="3260" w:type="dxa"/>
            <w:tcBorders>
              <w:top w:val="single" w:sz="4" w:space="0" w:color="auto"/>
              <w:left w:val="single" w:sz="2" w:space="0" w:color="000000"/>
              <w:bottom w:val="single" w:sz="4" w:space="0" w:color="auto"/>
              <w:right w:val="single" w:sz="2" w:space="0" w:color="000000"/>
            </w:tcBorders>
          </w:tcPr>
          <w:p w:rsidR="00304797" w:rsidRDefault="00C63FAC" w:rsidP="00304797">
            <w:pPr>
              <w:widowControl w:val="0"/>
              <w:suppressAutoHyphens/>
              <w:snapToGrid w:val="0"/>
              <w:spacing w:after="0" w:line="240" w:lineRule="auto"/>
              <w:jc w:val="left"/>
              <w:rPr>
                <w:rFonts w:eastAsia="Arial"/>
                <w:szCs w:val="24"/>
                <w:lang w:eastAsia="de-DE"/>
              </w:rPr>
            </w:pPr>
            <w:r>
              <w:rPr>
                <w:rFonts w:eastAsia="Arial"/>
                <w:szCs w:val="24"/>
                <w:lang w:eastAsia="de-DE"/>
              </w:rPr>
              <w:t>V</w:t>
            </w:r>
          </w:p>
          <w:p w:rsidR="00C63FAC" w:rsidRPr="00304797" w:rsidRDefault="00C63FAC" w:rsidP="00304797">
            <w:pPr>
              <w:widowControl w:val="0"/>
              <w:suppressAutoHyphens/>
              <w:snapToGrid w:val="0"/>
              <w:spacing w:after="0" w:line="240" w:lineRule="auto"/>
              <w:jc w:val="left"/>
              <w:rPr>
                <w:rFonts w:eastAsia="Arial"/>
                <w:szCs w:val="24"/>
                <w:lang w:eastAsia="de-DE"/>
              </w:rPr>
            </w:pPr>
            <w:r>
              <w:rPr>
                <w:rFonts w:eastAsia="Arial"/>
                <w:szCs w:val="24"/>
                <w:lang w:eastAsia="de-DE"/>
              </w:rPr>
              <w:t>I</w:t>
            </w:r>
          </w:p>
        </w:tc>
      </w:tr>
    </w:tbl>
    <w:p w:rsidR="00304797" w:rsidRDefault="00304797" w:rsidP="00304797">
      <w:pPr>
        <w:spacing w:after="0" w:line="320" w:lineRule="atLeast"/>
      </w:pPr>
    </w:p>
    <w:p w:rsidR="00D705AE" w:rsidRPr="00304797" w:rsidRDefault="00D705AE" w:rsidP="00304797">
      <w:pPr>
        <w:spacing w:after="0" w:line="320" w:lineRule="atLeast"/>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
          <w:bCs/>
          <w:szCs w:val="24"/>
        </w:rPr>
      </w:pPr>
      <w:r w:rsidRPr="00304797">
        <w:rPr>
          <w:rFonts w:eastAsia="Arial"/>
          <w:b/>
          <w:bCs/>
          <w:szCs w:val="24"/>
        </w:rPr>
        <w:lastRenderedPageBreak/>
        <w:t>Dezernat III Richterin am Amtsgericht Ulrich</w:t>
      </w:r>
    </w:p>
    <w:p w:rsidR="00304797" w:rsidRPr="00304797" w:rsidRDefault="00304797"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Cs/>
          <w:szCs w:val="24"/>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81"/>
        <w:gridCol w:w="5843"/>
        <w:gridCol w:w="3216"/>
      </w:tblGrid>
      <w:tr w:rsidR="00304797" w:rsidRPr="00304797" w:rsidTr="00304797">
        <w:tc>
          <w:tcPr>
            <w:tcW w:w="581"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AutoHyphens/>
              <w:snapToGrid w:val="0"/>
              <w:spacing w:after="0" w:line="240" w:lineRule="auto"/>
              <w:jc w:val="left"/>
              <w:rPr>
                <w:rFonts w:eastAsia="Andale Sans UI"/>
                <w:szCs w:val="24"/>
                <w:lang w:eastAsia="de-DE"/>
              </w:rPr>
            </w:pPr>
          </w:p>
        </w:tc>
        <w:tc>
          <w:tcPr>
            <w:tcW w:w="584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AutoHyphens/>
              <w:snapToGrid w:val="0"/>
              <w:spacing w:after="0" w:line="240" w:lineRule="auto"/>
              <w:jc w:val="left"/>
              <w:rPr>
                <w:rFonts w:eastAsia="Andale Sans UI"/>
                <w:szCs w:val="24"/>
                <w:lang w:eastAsia="de-DE"/>
              </w:rPr>
            </w:pPr>
          </w:p>
        </w:tc>
        <w:tc>
          <w:tcPr>
            <w:tcW w:w="3216"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Erstvertreter/-in</w:t>
            </w:r>
          </w:p>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Zweitvertreter/-in:</w:t>
            </w:r>
          </w:p>
          <w:p w:rsidR="00304797" w:rsidRPr="00304797" w:rsidRDefault="00304797" w:rsidP="00304797">
            <w:pPr>
              <w:widowControl w:val="0"/>
              <w:suppressAutoHyphens/>
              <w:spacing w:after="0" w:line="240" w:lineRule="auto"/>
              <w:jc w:val="left"/>
              <w:rPr>
                <w:rFonts w:eastAsia="Andale Sans UI"/>
                <w:b/>
                <w:bCs/>
                <w:szCs w:val="24"/>
                <w:lang w:eastAsia="de-DE"/>
              </w:rPr>
            </w:pPr>
            <w:r w:rsidRPr="00304797">
              <w:rPr>
                <w:rFonts w:eastAsia="Andale Sans UI"/>
                <w:b/>
                <w:bCs/>
                <w:szCs w:val="24"/>
                <w:lang w:eastAsia="de-DE"/>
              </w:rPr>
              <w:t>Richter/-in des Dezernates</w:t>
            </w:r>
          </w:p>
        </w:tc>
      </w:tr>
      <w:tr w:rsidR="00304797" w:rsidRPr="00304797" w:rsidTr="00304797">
        <w:tc>
          <w:tcPr>
            <w:tcW w:w="58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1.</w:t>
            </w:r>
          </w:p>
        </w:tc>
        <w:tc>
          <w:tcPr>
            <w:tcW w:w="584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Sachen des Jugendschöffengerichts</w:t>
            </w:r>
          </w:p>
          <w:p w:rsidR="00304797" w:rsidRPr="00304797" w:rsidRDefault="00304797" w:rsidP="00304797">
            <w:pPr>
              <w:widowControl w:val="0"/>
              <w:suppressAutoHyphens/>
              <w:snapToGrid w:val="0"/>
              <w:spacing w:after="0" w:line="240" w:lineRule="auto"/>
              <w:jc w:val="left"/>
              <w:rPr>
                <w:rFonts w:eastAsia="Andale Sans UI"/>
                <w:szCs w:val="24"/>
                <w:lang w:eastAsia="de-DE"/>
              </w:rPr>
            </w:pPr>
          </w:p>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Buchstaben A – Z</w:t>
            </w:r>
          </w:p>
        </w:tc>
        <w:tc>
          <w:tcPr>
            <w:tcW w:w="3216" w:type="dxa"/>
            <w:vMerge w:val="restart"/>
            <w:tcBorders>
              <w:top w:val="single" w:sz="4" w:space="0" w:color="auto"/>
              <w:left w:val="single" w:sz="2" w:space="0" w:color="000000"/>
              <w:bottom w:val="single" w:sz="2" w:space="0" w:color="000000"/>
              <w:right w:val="single" w:sz="2" w:space="0" w:color="000000"/>
            </w:tcBorders>
          </w:tcPr>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X</w:t>
            </w:r>
          </w:p>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VI</w:t>
            </w:r>
          </w:p>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VII</w:t>
            </w:r>
          </w:p>
          <w:p w:rsidR="00304797" w:rsidRPr="00304797" w:rsidRDefault="00304797" w:rsidP="00304797">
            <w:pPr>
              <w:widowControl w:val="0"/>
              <w:suppressAutoHyphens/>
              <w:spacing w:after="0" w:line="240" w:lineRule="auto"/>
              <w:jc w:val="left"/>
              <w:rPr>
                <w:rFonts w:eastAsia="Andale Sans UI"/>
                <w:szCs w:val="24"/>
                <w:lang w:eastAsia="de-DE"/>
              </w:rPr>
            </w:pPr>
          </w:p>
          <w:p w:rsidR="00304797" w:rsidRPr="00304797" w:rsidRDefault="00304797" w:rsidP="00304797">
            <w:pPr>
              <w:widowControl w:val="0"/>
              <w:suppressAutoHyphens/>
              <w:spacing w:after="0" w:line="240" w:lineRule="auto"/>
              <w:jc w:val="left"/>
              <w:rPr>
                <w:rFonts w:eastAsia="Andale Sans UI"/>
                <w:szCs w:val="24"/>
                <w:lang w:eastAsia="de-DE"/>
              </w:rPr>
            </w:pPr>
          </w:p>
        </w:tc>
      </w:tr>
      <w:tr w:rsidR="00304797" w:rsidRPr="00304797" w:rsidTr="00304797">
        <w:tc>
          <w:tcPr>
            <w:tcW w:w="581" w:type="dxa"/>
            <w:tcBorders>
              <w:top w:val="single" w:sz="2" w:space="0" w:color="000000"/>
              <w:left w:val="single" w:sz="2" w:space="0" w:color="000000"/>
              <w:bottom w:val="single" w:sz="2" w:space="0" w:color="000000"/>
              <w:right w:val="single" w:sz="2" w:space="0" w:color="000000"/>
            </w:tcBorders>
            <w:hideMark/>
          </w:tcPr>
          <w:p w:rsidR="00304797" w:rsidRPr="00304797" w:rsidRDefault="006A28DA"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2</w:t>
            </w:r>
            <w:r w:rsidR="00304797" w:rsidRPr="00304797">
              <w:rPr>
                <w:rFonts w:eastAsia="Andale Sans UI"/>
                <w:szCs w:val="24"/>
                <w:lang w:eastAsia="de-DE"/>
              </w:rPr>
              <w:t>.</w:t>
            </w:r>
          </w:p>
        </w:tc>
        <w:tc>
          <w:tcPr>
            <w:tcW w:w="584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AutoHyphens/>
              <w:snapToGrid w:val="0"/>
              <w:spacing w:after="0" w:line="240" w:lineRule="auto"/>
              <w:jc w:val="left"/>
              <w:rPr>
                <w:rFonts w:eastAsia="Andale Sans UI"/>
                <w:szCs w:val="24"/>
                <w:lang w:eastAsia="de-DE"/>
              </w:rPr>
            </w:pPr>
            <w:proofErr w:type="spellStart"/>
            <w:r w:rsidRPr="00304797">
              <w:rPr>
                <w:rFonts w:eastAsia="Andale Sans UI"/>
                <w:szCs w:val="24"/>
                <w:lang w:eastAsia="de-DE"/>
              </w:rPr>
              <w:t>Gs</w:t>
            </w:r>
            <w:proofErr w:type="spellEnd"/>
            <w:r w:rsidRPr="00304797">
              <w:rPr>
                <w:rFonts w:eastAsia="Andale Sans UI"/>
                <w:szCs w:val="24"/>
                <w:lang w:eastAsia="de-DE"/>
              </w:rPr>
              <w:t>- und Erzwingungshaftsachen gegen Jugendliche und Heranwachsende</w:t>
            </w:r>
          </w:p>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p>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Buchstaben A – Z</w:t>
            </w:r>
          </w:p>
        </w:tc>
        <w:tc>
          <w:tcPr>
            <w:tcW w:w="3216" w:type="dxa"/>
            <w:vMerge/>
            <w:tcBorders>
              <w:top w:val="single" w:sz="4" w:space="0" w:color="auto"/>
              <w:left w:val="single" w:sz="2" w:space="0" w:color="000000"/>
              <w:bottom w:val="single" w:sz="2" w:space="0" w:color="000000"/>
              <w:right w:val="single" w:sz="2" w:space="0" w:color="000000"/>
            </w:tcBorders>
            <w:vAlign w:val="center"/>
            <w:hideMark/>
          </w:tcPr>
          <w:p w:rsidR="00304797" w:rsidRPr="00304797" w:rsidRDefault="00304797" w:rsidP="00304797">
            <w:pPr>
              <w:spacing w:after="0"/>
              <w:rPr>
                <w:rFonts w:eastAsia="Andale Sans UI"/>
                <w:szCs w:val="24"/>
                <w:lang w:eastAsia="de-DE"/>
              </w:rPr>
            </w:pPr>
          </w:p>
        </w:tc>
      </w:tr>
      <w:tr w:rsidR="00304797" w:rsidRPr="00304797" w:rsidTr="00304797">
        <w:tc>
          <w:tcPr>
            <w:tcW w:w="581" w:type="dxa"/>
            <w:tcBorders>
              <w:top w:val="single" w:sz="2" w:space="0" w:color="000000"/>
              <w:left w:val="single" w:sz="2" w:space="0" w:color="000000"/>
              <w:bottom w:val="single" w:sz="2" w:space="0" w:color="000000"/>
              <w:right w:val="single" w:sz="2" w:space="0" w:color="000000"/>
            </w:tcBorders>
            <w:hideMark/>
          </w:tcPr>
          <w:p w:rsidR="00304797" w:rsidRPr="00304797" w:rsidRDefault="006A28DA"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3</w:t>
            </w:r>
            <w:r w:rsidR="00304797" w:rsidRPr="00304797">
              <w:rPr>
                <w:rFonts w:eastAsia="Andale Sans UI"/>
                <w:szCs w:val="24"/>
                <w:lang w:eastAsia="de-DE"/>
              </w:rPr>
              <w:t>.</w:t>
            </w:r>
          </w:p>
        </w:tc>
        <w:tc>
          <w:tcPr>
            <w:tcW w:w="5843"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Wahl der Jugendschöffen, Schöffen, Strafkammerschöffen und Schwurgerichtsschöffen</w:t>
            </w:r>
          </w:p>
        </w:tc>
        <w:tc>
          <w:tcPr>
            <w:tcW w:w="3216" w:type="dxa"/>
            <w:vMerge/>
            <w:tcBorders>
              <w:top w:val="single" w:sz="4" w:space="0" w:color="auto"/>
              <w:left w:val="single" w:sz="2" w:space="0" w:color="000000"/>
              <w:bottom w:val="single" w:sz="2" w:space="0" w:color="000000"/>
              <w:right w:val="single" w:sz="2" w:space="0" w:color="000000"/>
            </w:tcBorders>
            <w:vAlign w:val="center"/>
            <w:hideMark/>
          </w:tcPr>
          <w:p w:rsidR="00304797" w:rsidRPr="00304797" w:rsidRDefault="00304797" w:rsidP="00304797">
            <w:pPr>
              <w:spacing w:after="0"/>
              <w:rPr>
                <w:rFonts w:eastAsia="Andale Sans UI"/>
                <w:szCs w:val="24"/>
                <w:lang w:eastAsia="de-DE"/>
              </w:rPr>
            </w:pPr>
          </w:p>
        </w:tc>
      </w:tr>
      <w:tr w:rsidR="006A28DA" w:rsidRPr="00304797" w:rsidTr="008376C5">
        <w:tc>
          <w:tcPr>
            <w:tcW w:w="581" w:type="dxa"/>
            <w:tcBorders>
              <w:top w:val="single" w:sz="2" w:space="0" w:color="000000"/>
              <w:left w:val="single" w:sz="2" w:space="0" w:color="000000"/>
              <w:bottom w:val="single" w:sz="2" w:space="0" w:color="000000"/>
              <w:right w:val="single" w:sz="2" w:space="0" w:color="000000"/>
            </w:tcBorders>
            <w:hideMark/>
          </w:tcPr>
          <w:p w:rsidR="006A28DA" w:rsidRPr="00304797" w:rsidRDefault="006A28DA"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4</w:t>
            </w:r>
            <w:r w:rsidRPr="00304797">
              <w:rPr>
                <w:rFonts w:eastAsia="Andale Sans UI"/>
                <w:szCs w:val="24"/>
                <w:lang w:eastAsia="de-DE"/>
              </w:rPr>
              <w:t>.</w:t>
            </w:r>
          </w:p>
        </w:tc>
        <w:tc>
          <w:tcPr>
            <w:tcW w:w="5843" w:type="dxa"/>
            <w:tcBorders>
              <w:top w:val="single" w:sz="2" w:space="0" w:color="000000"/>
              <w:left w:val="single" w:sz="2" w:space="0" w:color="000000"/>
              <w:bottom w:val="single" w:sz="2" w:space="0" w:color="000000"/>
              <w:right w:val="single" w:sz="2" w:space="0" w:color="000000"/>
            </w:tcBorders>
            <w:hideMark/>
          </w:tcPr>
          <w:p w:rsidR="006A28DA" w:rsidRPr="00304797" w:rsidRDefault="006A28DA"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Beisitzer im erweiterten Schöffengericht betref</w:t>
            </w:r>
            <w:r>
              <w:rPr>
                <w:rFonts w:eastAsia="Andale Sans UI"/>
                <w:szCs w:val="24"/>
                <w:lang w:eastAsia="de-DE"/>
              </w:rPr>
              <w:t>fend Sachen aus dem Dezernat  X</w:t>
            </w:r>
          </w:p>
        </w:tc>
        <w:tc>
          <w:tcPr>
            <w:tcW w:w="3216" w:type="dxa"/>
            <w:vMerge w:val="restart"/>
            <w:tcBorders>
              <w:top w:val="single" w:sz="2" w:space="0" w:color="000000"/>
              <w:left w:val="single" w:sz="2" w:space="0" w:color="000000"/>
              <w:right w:val="single" w:sz="2" w:space="0" w:color="000000"/>
            </w:tcBorders>
            <w:hideMark/>
          </w:tcPr>
          <w:p w:rsidR="006A28DA" w:rsidRDefault="006A28DA" w:rsidP="00304797">
            <w:pPr>
              <w:widowControl w:val="0"/>
              <w:suppressAutoHyphens/>
              <w:spacing w:after="0" w:line="240" w:lineRule="auto"/>
              <w:jc w:val="left"/>
              <w:rPr>
                <w:rFonts w:eastAsia="Andale Sans UI"/>
                <w:szCs w:val="24"/>
                <w:lang w:eastAsia="de-DE"/>
              </w:rPr>
            </w:pPr>
            <w:r>
              <w:rPr>
                <w:rFonts w:eastAsia="Andale Sans UI"/>
                <w:szCs w:val="24"/>
                <w:lang w:eastAsia="de-DE"/>
              </w:rPr>
              <w:t>IV</w:t>
            </w:r>
          </w:p>
          <w:p w:rsidR="006A28DA" w:rsidRPr="00304797" w:rsidRDefault="006A28DA" w:rsidP="00304797">
            <w:pPr>
              <w:widowControl w:val="0"/>
              <w:suppressAutoHyphens/>
              <w:spacing w:after="0" w:line="240" w:lineRule="auto"/>
              <w:jc w:val="left"/>
              <w:rPr>
                <w:rFonts w:eastAsia="Andale Sans UI"/>
                <w:szCs w:val="24"/>
                <w:lang w:eastAsia="de-DE"/>
              </w:rPr>
            </w:pPr>
            <w:r>
              <w:rPr>
                <w:rFonts w:eastAsia="Andale Sans UI"/>
                <w:szCs w:val="24"/>
                <w:lang w:eastAsia="de-DE"/>
              </w:rPr>
              <w:t>V</w:t>
            </w:r>
          </w:p>
          <w:p w:rsidR="006A28DA" w:rsidRPr="00304797" w:rsidRDefault="006A28DA" w:rsidP="00304797">
            <w:pPr>
              <w:widowControl w:val="0"/>
              <w:suppressAutoHyphens/>
              <w:spacing w:after="0" w:line="240" w:lineRule="auto"/>
              <w:jc w:val="left"/>
              <w:rPr>
                <w:rFonts w:eastAsia="Andale Sans UI"/>
                <w:szCs w:val="24"/>
                <w:lang w:eastAsia="de-DE"/>
              </w:rPr>
            </w:pPr>
          </w:p>
        </w:tc>
      </w:tr>
      <w:tr w:rsidR="006A28DA" w:rsidRPr="00304797" w:rsidTr="008376C5">
        <w:tc>
          <w:tcPr>
            <w:tcW w:w="581" w:type="dxa"/>
            <w:tcBorders>
              <w:top w:val="single" w:sz="2" w:space="0" w:color="000000"/>
              <w:left w:val="single" w:sz="2" w:space="0" w:color="000000"/>
              <w:bottom w:val="single" w:sz="2" w:space="0" w:color="000000"/>
              <w:right w:val="single" w:sz="2" w:space="0" w:color="000000"/>
            </w:tcBorders>
            <w:hideMark/>
          </w:tcPr>
          <w:p w:rsidR="006A28DA" w:rsidRPr="00304797" w:rsidRDefault="006A28DA"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5.</w:t>
            </w:r>
          </w:p>
        </w:tc>
        <w:tc>
          <w:tcPr>
            <w:tcW w:w="5843" w:type="dxa"/>
            <w:tcBorders>
              <w:top w:val="single" w:sz="2" w:space="0" w:color="000000"/>
              <w:left w:val="single" w:sz="2" w:space="0" w:color="000000"/>
              <w:bottom w:val="single" w:sz="2" w:space="0" w:color="000000"/>
              <w:right w:val="single" w:sz="2" w:space="0" w:color="000000"/>
            </w:tcBorders>
            <w:hideMark/>
          </w:tcPr>
          <w:p w:rsidR="006A28DA" w:rsidRPr="00304797" w:rsidRDefault="006A28DA" w:rsidP="00304797">
            <w:pPr>
              <w:widowControl w:val="0"/>
              <w:suppressAutoHyphens/>
              <w:snapToGrid w:val="0"/>
              <w:spacing w:after="0" w:line="240" w:lineRule="auto"/>
              <w:jc w:val="left"/>
              <w:rPr>
                <w:rFonts w:eastAsia="Andale Sans UI"/>
                <w:szCs w:val="24"/>
                <w:lang w:eastAsia="de-DE"/>
              </w:rPr>
            </w:pPr>
            <w:proofErr w:type="spellStart"/>
            <w:r w:rsidRPr="00304797">
              <w:rPr>
                <w:rFonts w:eastAsia="Andale Sans UI"/>
                <w:szCs w:val="24"/>
                <w:lang w:eastAsia="de-DE"/>
              </w:rPr>
              <w:t>Ls</w:t>
            </w:r>
            <w:proofErr w:type="spellEnd"/>
            <w:r w:rsidRPr="00304797">
              <w:rPr>
                <w:rFonts w:eastAsia="Andale Sans UI"/>
                <w:szCs w:val="24"/>
                <w:lang w:eastAsia="de-DE"/>
              </w:rPr>
              <w:t xml:space="preserve">, </w:t>
            </w:r>
            <w:proofErr w:type="spellStart"/>
            <w:r w:rsidRPr="00304797">
              <w:rPr>
                <w:rFonts w:eastAsia="Andale Sans UI"/>
                <w:szCs w:val="24"/>
                <w:lang w:eastAsia="de-DE"/>
              </w:rPr>
              <w:t>Ds</w:t>
            </w:r>
            <w:proofErr w:type="spellEnd"/>
            <w:r w:rsidRPr="00304797">
              <w:rPr>
                <w:rFonts w:eastAsia="Andale Sans UI"/>
                <w:szCs w:val="24"/>
                <w:lang w:eastAsia="de-DE"/>
              </w:rPr>
              <w:t xml:space="preserve">-, </w:t>
            </w:r>
            <w:proofErr w:type="spellStart"/>
            <w:r w:rsidRPr="00304797">
              <w:rPr>
                <w:rFonts w:eastAsia="Andale Sans UI"/>
                <w:szCs w:val="24"/>
                <w:lang w:eastAsia="de-DE"/>
              </w:rPr>
              <w:t>Cs</w:t>
            </w:r>
            <w:proofErr w:type="spellEnd"/>
            <w:r w:rsidRPr="00304797">
              <w:rPr>
                <w:rFonts w:eastAsia="Andale Sans UI"/>
                <w:szCs w:val="24"/>
                <w:lang w:eastAsia="de-DE"/>
              </w:rPr>
              <w:t>-, Sa</w:t>
            </w:r>
            <w:r>
              <w:rPr>
                <w:rFonts w:eastAsia="Andale Sans UI"/>
                <w:szCs w:val="24"/>
                <w:lang w:eastAsia="de-DE"/>
              </w:rPr>
              <w:t xml:space="preserve">chen aus den Dezernaten VI </w:t>
            </w:r>
            <w:r w:rsidRPr="00304797">
              <w:rPr>
                <w:rFonts w:eastAsia="Andale Sans UI"/>
                <w:szCs w:val="24"/>
                <w:lang w:eastAsia="de-DE"/>
              </w:rPr>
              <w:t>und X soweit auf Revision ein Urteil aufgehoben und die Sache zurückverwiesen worden ist</w:t>
            </w:r>
          </w:p>
        </w:tc>
        <w:tc>
          <w:tcPr>
            <w:tcW w:w="3216" w:type="dxa"/>
            <w:vMerge/>
            <w:tcBorders>
              <w:left w:val="single" w:sz="2" w:space="0" w:color="000000"/>
              <w:bottom w:val="single" w:sz="2" w:space="0" w:color="000000"/>
              <w:right w:val="single" w:sz="2" w:space="0" w:color="000000"/>
            </w:tcBorders>
            <w:hideMark/>
          </w:tcPr>
          <w:p w:rsidR="006A28DA" w:rsidRPr="00304797" w:rsidRDefault="006A28DA" w:rsidP="00304797">
            <w:pPr>
              <w:widowControl w:val="0"/>
              <w:suppressAutoHyphens/>
              <w:spacing w:after="0" w:line="240" w:lineRule="auto"/>
              <w:jc w:val="left"/>
              <w:rPr>
                <w:rFonts w:eastAsia="Andale Sans UI"/>
                <w:szCs w:val="24"/>
                <w:lang w:eastAsia="de-DE"/>
              </w:rPr>
            </w:pPr>
          </w:p>
        </w:tc>
      </w:tr>
      <w:tr w:rsidR="00304797" w:rsidRPr="00304797" w:rsidTr="00304797">
        <w:tc>
          <w:tcPr>
            <w:tcW w:w="581" w:type="dxa"/>
            <w:tcBorders>
              <w:top w:val="single" w:sz="2" w:space="0" w:color="000000"/>
              <w:left w:val="single" w:sz="2" w:space="0" w:color="000000"/>
              <w:bottom w:val="single" w:sz="2" w:space="0" w:color="000000"/>
              <w:right w:val="single" w:sz="2" w:space="0" w:color="000000"/>
            </w:tcBorders>
            <w:hideMark/>
          </w:tcPr>
          <w:p w:rsidR="00304797" w:rsidRPr="00304797" w:rsidRDefault="005D6874"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6.</w:t>
            </w:r>
          </w:p>
        </w:tc>
        <w:tc>
          <w:tcPr>
            <w:tcW w:w="584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AutoHyphens/>
              <w:snapToGrid w:val="0"/>
              <w:spacing w:after="0" w:line="240" w:lineRule="auto"/>
              <w:jc w:val="left"/>
              <w:rPr>
                <w:rFonts w:eastAsia="Andale Sans UI"/>
                <w:szCs w:val="24"/>
                <w:lang w:eastAsia="de-DE"/>
              </w:rPr>
            </w:pPr>
            <w:proofErr w:type="spellStart"/>
            <w:r w:rsidRPr="00304797">
              <w:rPr>
                <w:rFonts w:eastAsia="Andale Sans UI"/>
                <w:szCs w:val="24"/>
                <w:lang w:eastAsia="de-DE"/>
              </w:rPr>
              <w:t>Owi</w:t>
            </w:r>
            <w:proofErr w:type="spellEnd"/>
            <w:r w:rsidRPr="00304797">
              <w:rPr>
                <w:rFonts w:eastAsia="Andale Sans UI"/>
                <w:szCs w:val="24"/>
                <w:lang w:eastAsia="de-DE"/>
              </w:rPr>
              <w:t>-Sachen Jugendliche und Heranwachsende</w:t>
            </w:r>
          </w:p>
          <w:p w:rsidR="00304797" w:rsidRPr="00304797" w:rsidRDefault="00304797" w:rsidP="00304797">
            <w:pPr>
              <w:widowControl w:val="0"/>
              <w:suppressAutoHyphens/>
              <w:snapToGrid w:val="0"/>
              <w:spacing w:after="0" w:line="240" w:lineRule="auto"/>
              <w:jc w:val="left"/>
              <w:rPr>
                <w:rFonts w:eastAsia="Andale Sans UI"/>
                <w:szCs w:val="24"/>
                <w:lang w:eastAsia="de-DE"/>
              </w:rPr>
            </w:pPr>
          </w:p>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Buchstaben A - Z</w:t>
            </w:r>
          </w:p>
        </w:tc>
        <w:tc>
          <w:tcPr>
            <w:tcW w:w="3216"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X</w:t>
            </w:r>
          </w:p>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VI</w:t>
            </w:r>
          </w:p>
        </w:tc>
      </w:tr>
      <w:tr w:rsidR="00304797" w:rsidRPr="00304797" w:rsidTr="00304797">
        <w:tc>
          <w:tcPr>
            <w:tcW w:w="581" w:type="dxa"/>
            <w:tcBorders>
              <w:top w:val="single" w:sz="2" w:space="0" w:color="000000"/>
              <w:left w:val="single" w:sz="2" w:space="0" w:color="000000"/>
              <w:bottom w:val="single" w:sz="2" w:space="0" w:color="000000"/>
              <w:right w:val="single" w:sz="2" w:space="0" w:color="000000"/>
            </w:tcBorders>
          </w:tcPr>
          <w:p w:rsidR="00304797" w:rsidRPr="00304797" w:rsidRDefault="006A28DA"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7.</w:t>
            </w:r>
          </w:p>
        </w:tc>
        <w:tc>
          <w:tcPr>
            <w:tcW w:w="584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Grundbuchsachen</w:t>
            </w:r>
          </w:p>
        </w:tc>
        <w:tc>
          <w:tcPr>
            <w:tcW w:w="3216" w:type="dxa"/>
            <w:vMerge w:val="restart"/>
            <w:tcBorders>
              <w:top w:val="single" w:sz="4" w:space="0" w:color="auto"/>
              <w:left w:val="single" w:sz="2" w:space="0" w:color="000000"/>
              <w:right w:val="single" w:sz="2" w:space="0" w:color="000000"/>
            </w:tcBorders>
          </w:tcPr>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I</w:t>
            </w:r>
          </w:p>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IV</w:t>
            </w:r>
          </w:p>
        </w:tc>
      </w:tr>
      <w:tr w:rsidR="00304797" w:rsidRPr="00304797" w:rsidTr="00304797">
        <w:tc>
          <w:tcPr>
            <w:tcW w:w="581" w:type="dxa"/>
            <w:tcBorders>
              <w:top w:val="single" w:sz="2" w:space="0" w:color="000000"/>
              <w:left w:val="single" w:sz="2" w:space="0" w:color="000000"/>
              <w:bottom w:val="single" w:sz="2" w:space="0" w:color="000000"/>
              <w:right w:val="single" w:sz="2" w:space="0" w:color="000000"/>
            </w:tcBorders>
          </w:tcPr>
          <w:p w:rsidR="00304797" w:rsidRPr="00304797" w:rsidRDefault="006A28DA"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8.</w:t>
            </w:r>
          </w:p>
        </w:tc>
        <w:tc>
          <w:tcPr>
            <w:tcW w:w="584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Nachlass- und Teilungssachen</w:t>
            </w:r>
          </w:p>
          <w:p w:rsidR="00304797" w:rsidRPr="00304797" w:rsidRDefault="00304797" w:rsidP="00304797">
            <w:pPr>
              <w:widowControl w:val="0"/>
              <w:suppressAutoHyphens/>
              <w:snapToGrid w:val="0"/>
              <w:spacing w:after="0" w:line="240" w:lineRule="auto"/>
              <w:jc w:val="left"/>
              <w:rPr>
                <w:rFonts w:eastAsia="Andale Sans UI"/>
                <w:szCs w:val="24"/>
                <w:lang w:eastAsia="de-DE"/>
              </w:rPr>
            </w:pPr>
          </w:p>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A - Z</w:t>
            </w:r>
          </w:p>
        </w:tc>
        <w:tc>
          <w:tcPr>
            <w:tcW w:w="3216" w:type="dxa"/>
            <w:vMerge/>
            <w:tcBorders>
              <w:left w:val="single" w:sz="2" w:space="0" w:color="000000"/>
              <w:bottom w:val="single" w:sz="4" w:space="0" w:color="auto"/>
              <w:right w:val="single" w:sz="2" w:space="0" w:color="000000"/>
            </w:tcBorders>
          </w:tcPr>
          <w:p w:rsidR="00304797" w:rsidRPr="00304797" w:rsidRDefault="00304797" w:rsidP="00304797">
            <w:pPr>
              <w:widowControl w:val="0"/>
              <w:suppressAutoHyphens/>
              <w:spacing w:after="0" w:line="240" w:lineRule="auto"/>
              <w:jc w:val="left"/>
              <w:rPr>
                <w:rFonts w:eastAsia="Andale Sans UI"/>
                <w:szCs w:val="24"/>
                <w:lang w:eastAsia="de-DE"/>
              </w:rPr>
            </w:pPr>
          </w:p>
        </w:tc>
      </w:tr>
      <w:tr w:rsidR="00D7279E" w:rsidRPr="00304797" w:rsidTr="00AC0687">
        <w:tc>
          <w:tcPr>
            <w:tcW w:w="581" w:type="dxa"/>
            <w:tcBorders>
              <w:top w:val="single" w:sz="2" w:space="0" w:color="000000"/>
              <w:left w:val="single" w:sz="2" w:space="0" w:color="000000"/>
              <w:bottom w:val="single" w:sz="2" w:space="0" w:color="000000"/>
              <w:right w:val="single" w:sz="2" w:space="0" w:color="000000"/>
            </w:tcBorders>
          </w:tcPr>
          <w:p w:rsidR="00D7279E" w:rsidRPr="00304797" w:rsidRDefault="002C1C54"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9</w:t>
            </w:r>
            <w:r w:rsidR="00D7279E">
              <w:rPr>
                <w:rFonts w:eastAsia="Andale Sans UI"/>
                <w:szCs w:val="24"/>
                <w:lang w:eastAsia="de-DE"/>
              </w:rPr>
              <w:t>.</w:t>
            </w:r>
          </w:p>
        </w:tc>
        <w:tc>
          <w:tcPr>
            <w:tcW w:w="5843" w:type="dxa"/>
            <w:tcBorders>
              <w:top w:val="single" w:sz="2" w:space="0" w:color="000000"/>
              <w:left w:val="single" w:sz="2" w:space="0" w:color="000000"/>
              <w:bottom w:val="single" w:sz="2" w:space="0" w:color="000000"/>
              <w:right w:val="single" w:sz="2" w:space="0" w:color="000000"/>
            </w:tcBorders>
          </w:tcPr>
          <w:p w:rsidR="00D7279E" w:rsidRPr="00ED0D1E" w:rsidRDefault="00D7279E" w:rsidP="00AC0687">
            <w:pPr>
              <w:widowControl w:val="0"/>
              <w:suppressAutoHyphens/>
              <w:snapToGrid w:val="0"/>
              <w:spacing w:after="0" w:line="240" w:lineRule="auto"/>
              <w:jc w:val="left"/>
              <w:rPr>
                <w:rFonts w:eastAsia="Andale Sans UI"/>
                <w:szCs w:val="24"/>
                <w:lang w:eastAsia="de-DE"/>
              </w:rPr>
            </w:pPr>
            <w:r w:rsidRPr="00ED0D1E">
              <w:rPr>
                <w:rFonts w:eastAsia="Andale Sans UI"/>
                <w:szCs w:val="24"/>
                <w:lang w:eastAsia="de-DE"/>
              </w:rPr>
              <w:t xml:space="preserve">BRs-, </w:t>
            </w:r>
            <w:proofErr w:type="spellStart"/>
            <w:r w:rsidRPr="00ED0D1E">
              <w:rPr>
                <w:rFonts w:eastAsia="Andale Sans UI"/>
                <w:szCs w:val="24"/>
                <w:lang w:eastAsia="de-DE"/>
              </w:rPr>
              <w:t>Bs</w:t>
            </w:r>
            <w:proofErr w:type="spellEnd"/>
            <w:r w:rsidRPr="00ED0D1E">
              <w:rPr>
                <w:rFonts w:eastAsia="Andale Sans UI"/>
                <w:szCs w:val="24"/>
                <w:lang w:eastAsia="de-DE"/>
              </w:rPr>
              <w:t xml:space="preserve">-, </w:t>
            </w:r>
            <w:proofErr w:type="spellStart"/>
            <w:r w:rsidRPr="00ED0D1E">
              <w:rPr>
                <w:rFonts w:eastAsia="Andale Sans UI"/>
                <w:szCs w:val="24"/>
                <w:lang w:eastAsia="de-DE"/>
              </w:rPr>
              <w:t>Ds</w:t>
            </w:r>
            <w:proofErr w:type="spellEnd"/>
            <w:r w:rsidRPr="00ED0D1E">
              <w:rPr>
                <w:rFonts w:eastAsia="Andale Sans UI"/>
                <w:szCs w:val="24"/>
                <w:lang w:eastAsia="de-DE"/>
              </w:rPr>
              <w:t xml:space="preserve">-, </w:t>
            </w:r>
            <w:proofErr w:type="spellStart"/>
            <w:r w:rsidRPr="00ED0D1E">
              <w:rPr>
                <w:rFonts w:eastAsia="Andale Sans UI"/>
                <w:szCs w:val="24"/>
                <w:lang w:eastAsia="de-DE"/>
              </w:rPr>
              <w:t>Cs</w:t>
            </w:r>
            <w:proofErr w:type="spellEnd"/>
            <w:r w:rsidRPr="00ED0D1E">
              <w:rPr>
                <w:rFonts w:eastAsia="Andale Sans UI"/>
                <w:szCs w:val="24"/>
                <w:lang w:eastAsia="de-DE"/>
              </w:rPr>
              <w:t>- Sachen gegen Jugendliche und Heranwachsende</w:t>
            </w:r>
          </w:p>
          <w:p w:rsidR="00D7279E" w:rsidRPr="00ED0D1E" w:rsidRDefault="00D7279E" w:rsidP="00AC0687">
            <w:pPr>
              <w:widowControl w:val="0"/>
              <w:suppressAutoHyphens/>
              <w:snapToGrid w:val="0"/>
              <w:spacing w:after="0" w:line="240" w:lineRule="auto"/>
              <w:jc w:val="left"/>
              <w:rPr>
                <w:rFonts w:eastAsia="Andale Sans UI"/>
                <w:szCs w:val="24"/>
                <w:lang w:eastAsia="de-DE"/>
              </w:rPr>
            </w:pPr>
          </w:p>
          <w:p w:rsidR="00D7279E" w:rsidRPr="00304797" w:rsidRDefault="00D7279E" w:rsidP="00AC0687">
            <w:pPr>
              <w:widowControl w:val="0"/>
              <w:suppressAutoHyphens/>
              <w:snapToGrid w:val="0"/>
              <w:spacing w:after="0" w:line="240" w:lineRule="auto"/>
              <w:jc w:val="left"/>
              <w:rPr>
                <w:rFonts w:eastAsia="Andale Sans UI"/>
                <w:szCs w:val="24"/>
                <w:lang w:eastAsia="de-DE"/>
              </w:rPr>
            </w:pPr>
            <w:r w:rsidRPr="00ED0D1E">
              <w:rPr>
                <w:rFonts w:eastAsia="Andale Sans UI"/>
                <w:szCs w:val="24"/>
                <w:lang w:eastAsia="de-DE"/>
              </w:rPr>
              <w:t>Buchstaben A – Z</w:t>
            </w:r>
          </w:p>
        </w:tc>
        <w:tc>
          <w:tcPr>
            <w:tcW w:w="3216" w:type="dxa"/>
            <w:vMerge w:val="restart"/>
            <w:tcBorders>
              <w:left w:val="single" w:sz="2" w:space="0" w:color="000000"/>
              <w:right w:val="single" w:sz="2" w:space="0" w:color="000000"/>
            </w:tcBorders>
          </w:tcPr>
          <w:p w:rsidR="00D7279E" w:rsidRDefault="00D7279E" w:rsidP="00304797">
            <w:pPr>
              <w:widowControl w:val="0"/>
              <w:suppressAutoHyphens/>
              <w:spacing w:after="0" w:line="240" w:lineRule="auto"/>
              <w:jc w:val="left"/>
              <w:rPr>
                <w:rFonts w:eastAsia="Andale Sans UI"/>
                <w:szCs w:val="24"/>
                <w:lang w:eastAsia="de-DE"/>
              </w:rPr>
            </w:pPr>
            <w:r>
              <w:rPr>
                <w:rFonts w:eastAsia="Andale Sans UI"/>
                <w:szCs w:val="24"/>
                <w:lang w:eastAsia="de-DE"/>
              </w:rPr>
              <w:t>X</w:t>
            </w:r>
          </w:p>
          <w:p w:rsidR="00D7279E" w:rsidRDefault="00D7279E" w:rsidP="00304797">
            <w:pPr>
              <w:widowControl w:val="0"/>
              <w:suppressAutoHyphens/>
              <w:spacing w:after="0" w:line="240" w:lineRule="auto"/>
              <w:jc w:val="left"/>
              <w:rPr>
                <w:rFonts w:eastAsia="Andale Sans UI"/>
                <w:szCs w:val="24"/>
                <w:lang w:eastAsia="de-DE"/>
              </w:rPr>
            </w:pPr>
            <w:r>
              <w:rPr>
                <w:rFonts w:eastAsia="Andale Sans UI"/>
                <w:szCs w:val="24"/>
                <w:lang w:eastAsia="de-DE"/>
              </w:rPr>
              <w:t>VI</w:t>
            </w:r>
          </w:p>
          <w:p w:rsidR="00D7279E" w:rsidRPr="00304797" w:rsidRDefault="00D7279E" w:rsidP="00304797">
            <w:pPr>
              <w:widowControl w:val="0"/>
              <w:suppressAutoHyphens/>
              <w:spacing w:after="0" w:line="240" w:lineRule="auto"/>
              <w:jc w:val="left"/>
              <w:rPr>
                <w:rFonts w:eastAsia="Andale Sans UI"/>
                <w:szCs w:val="24"/>
                <w:lang w:eastAsia="de-DE"/>
              </w:rPr>
            </w:pPr>
            <w:r>
              <w:rPr>
                <w:rFonts w:eastAsia="Andale Sans UI"/>
                <w:szCs w:val="24"/>
                <w:lang w:eastAsia="de-DE"/>
              </w:rPr>
              <w:t>V</w:t>
            </w:r>
            <w:r w:rsidR="002C1C54">
              <w:rPr>
                <w:rFonts w:eastAsia="Andale Sans UI"/>
                <w:szCs w:val="24"/>
                <w:lang w:eastAsia="de-DE"/>
              </w:rPr>
              <w:t>II</w:t>
            </w:r>
          </w:p>
        </w:tc>
      </w:tr>
      <w:tr w:rsidR="00D7279E" w:rsidRPr="00304797" w:rsidTr="00AC0687">
        <w:tc>
          <w:tcPr>
            <w:tcW w:w="581" w:type="dxa"/>
            <w:tcBorders>
              <w:top w:val="single" w:sz="2" w:space="0" w:color="000000"/>
              <w:left w:val="single" w:sz="2" w:space="0" w:color="000000"/>
              <w:bottom w:val="single" w:sz="2" w:space="0" w:color="000000"/>
              <w:right w:val="single" w:sz="2" w:space="0" w:color="000000"/>
            </w:tcBorders>
          </w:tcPr>
          <w:p w:rsidR="00D7279E" w:rsidRPr="00304797" w:rsidRDefault="002C1C54"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10</w:t>
            </w:r>
          </w:p>
        </w:tc>
        <w:tc>
          <w:tcPr>
            <w:tcW w:w="5843" w:type="dxa"/>
            <w:tcBorders>
              <w:top w:val="single" w:sz="2" w:space="0" w:color="000000"/>
              <w:left w:val="single" w:sz="2" w:space="0" w:color="000000"/>
              <w:bottom w:val="single" w:sz="2" w:space="0" w:color="000000"/>
              <w:right w:val="single" w:sz="2" w:space="0" w:color="000000"/>
            </w:tcBorders>
          </w:tcPr>
          <w:p w:rsidR="00D7279E" w:rsidRPr="00ED0D1E" w:rsidRDefault="00D7279E" w:rsidP="00AC0687">
            <w:pPr>
              <w:widowControl w:val="0"/>
              <w:suppressAutoHyphens/>
              <w:snapToGrid w:val="0"/>
              <w:spacing w:after="0" w:line="240" w:lineRule="auto"/>
              <w:jc w:val="left"/>
              <w:rPr>
                <w:rFonts w:eastAsia="Andale Sans UI"/>
                <w:szCs w:val="24"/>
                <w:lang w:eastAsia="de-DE"/>
              </w:rPr>
            </w:pPr>
            <w:r w:rsidRPr="00ED0D1E">
              <w:rPr>
                <w:rFonts w:eastAsia="Andale Sans UI"/>
                <w:szCs w:val="24"/>
                <w:lang w:eastAsia="de-DE"/>
              </w:rPr>
              <w:t>VRJs-Sachen der Abt. 6 a</w:t>
            </w:r>
          </w:p>
          <w:p w:rsidR="00D7279E" w:rsidRPr="00ED0D1E" w:rsidRDefault="00D7279E" w:rsidP="00AC0687">
            <w:pPr>
              <w:widowControl w:val="0"/>
              <w:suppressAutoHyphens/>
              <w:snapToGrid w:val="0"/>
              <w:spacing w:after="0" w:line="240" w:lineRule="auto"/>
              <w:jc w:val="left"/>
              <w:rPr>
                <w:rFonts w:eastAsia="Andale Sans UI"/>
                <w:szCs w:val="24"/>
                <w:lang w:eastAsia="de-DE"/>
              </w:rPr>
            </w:pPr>
          </w:p>
          <w:p w:rsidR="00D7279E" w:rsidRPr="00304797" w:rsidRDefault="00D7279E" w:rsidP="00AC0687">
            <w:pPr>
              <w:widowControl w:val="0"/>
              <w:suppressAutoHyphens/>
              <w:snapToGrid w:val="0"/>
              <w:spacing w:after="0" w:line="240" w:lineRule="auto"/>
              <w:jc w:val="left"/>
              <w:rPr>
                <w:rFonts w:eastAsia="Andale Sans UI"/>
                <w:szCs w:val="24"/>
                <w:lang w:eastAsia="de-DE"/>
              </w:rPr>
            </w:pPr>
            <w:r w:rsidRPr="00ED0D1E">
              <w:rPr>
                <w:rFonts w:eastAsia="Andale Sans UI"/>
                <w:szCs w:val="24"/>
                <w:lang w:eastAsia="de-DE"/>
              </w:rPr>
              <w:t>Buchstaben A – Z</w:t>
            </w:r>
          </w:p>
        </w:tc>
        <w:tc>
          <w:tcPr>
            <w:tcW w:w="3216" w:type="dxa"/>
            <w:vMerge/>
            <w:tcBorders>
              <w:left w:val="single" w:sz="2" w:space="0" w:color="000000"/>
              <w:right w:val="single" w:sz="2" w:space="0" w:color="000000"/>
            </w:tcBorders>
          </w:tcPr>
          <w:p w:rsidR="00D7279E" w:rsidRPr="00304797" w:rsidRDefault="00D7279E" w:rsidP="00304797">
            <w:pPr>
              <w:widowControl w:val="0"/>
              <w:suppressAutoHyphens/>
              <w:spacing w:after="0" w:line="240" w:lineRule="auto"/>
              <w:jc w:val="left"/>
              <w:rPr>
                <w:rFonts w:eastAsia="Andale Sans UI"/>
                <w:szCs w:val="24"/>
                <w:lang w:eastAsia="de-DE"/>
              </w:rPr>
            </w:pPr>
          </w:p>
        </w:tc>
      </w:tr>
      <w:tr w:rsidR="00D7279E" w:rsidRPr="00304797" w:rsidTr="002F391C">
        <w:tc>
          <w:tcPr>
            <w:tcW w:w="581" w:type="dxa"/>
            <w:tcBorders>
              <w:top w:val="single" w:sz="2" w:space="0" w:color="000000"/>
              <w:left w:val="single" w:sz="2" w:space="0" w:color="000000"/>
              <w:bottom w:val="single" w:sz="2" w:space="0" w:color="000000"/>
              <w:right w:val="single" w:sz="2" w:space="0" w:color="000000"/>
            </w:tcBorders>
          </w:tcPr>
          <w:p w:rsidR="00D7279E" w:rsidRPr="00304797" w:rsidRDefault="002C1C54"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11</w:t>
            </w:r>
            <w:r w:rsidR="00D7279E">
              <w:rPr>
                <w:rFonts w:eastAsia="Andale Sans UI"/>
                <w:szCs w:val="24"/>
                <w:lang w:eastAsia="de-DE"/>
              </w:rPr>
              <w:t>.</w:t>
            </w:r>
          </w:p>
        </w:tc>
        <w:tc>
          <w:tcPr>
            <w:tcW w:w="5843" w:type="dxa"/>
            <w:tcBorders>
              <w:top w:val="single" w:sz="2" w:space="0" w:color="000000"/>
              <w:left w:val="single" w:sz="2" w:space="0" w:color="000000"/>
              <w:bottom w:val="single" w:sz="2" w:space="0" w:color="000000"/>
              <w:right w:val="single" w:sz="2" w:space="0" w:color="000000"/>
            </w:tcBorders>
          </w:tcPr>
          <w:p w:rsidR="00D7279E" w:rsidRPr="00ED0D1E" w:rsidRDefault="00D7279E" w:rsidP="00AC0687">
            <w:pPr>
              <w:widowControl w:val="0"/>
              <w:suppressAutoHyphens/>
              <w:snapToGrid w:val="0"/>
              <w:spacing w:after="0" w:line="240" w:lineRule="auto"/>
              <w:jc w:val="left"/>
              <w:rPr>
                <w:rFonts w:eastAsia="Andale Sans UI"/>
                <w:szCs w:val="24"/>
                <w:lang w:eastAsia="de-DE"/>
              </w:rPr>
            </w:pPr>
            <w:r w:rsidRPr="00ED0D1E">
              <w:rPr>
                <w:rFonts w:eastAsia="Andale Sans UI"/>
                <w:szCs w:val="24"/>
                <w:lang w:eastAsia="de-DE"/>
              </w:rPr>
              <w:t>Bewährungsaufsicht über alle Erwachsene, soweit für diese gleichzeitig eine Bewährungsaufsicht aus einer Jugendsache besteht</w:t>
            </w:r>
          </w:p>
          <w:p w:rsidR="00D7279E" w:rsidRPr="00ED0D1E" w:rsidRDefault="00D7279E" w:rsidP="00AC0687">
            <w:pPr>
              <w:widowControl w:val="0"/>
              <w:suppressAutoHyphens/>
              <w:snapToGrid w:val="0"/>
              <w:spacing w:after="0" w:line="240" w:lineRule="auto"/>
              <w:jc w:val="left"/>
              <w:rPr>
                <w:rFonts w:eastAsia="Andale Sans UI"/>
                <w:szCs w:val="24"/>
                <w:lang w:eastAsia="de-DE"/>
              </w:rPr>
            </w:pPr>
          </w:p>
          <w:p w:rsidR="00D7279E" w:rsidRPr="00304797" w:rsidRDefault="00D7279E" w:rsidP="00AC0687">
            <w:pPr>
              <w:widowControl w:val="0"/>
              <w:suppressAutoHyphens/>
              <w:snapToGrid w:val="0"/>
              <w:spacing w:after="0" w:line="240" w:lineRule="auto"/>
              <w:jc w:val="left"/>
              <w:rPr>
                <w:rFonts w:eastAsia="Andale Sans UI"/>
                <w:szCs w:val="24"/>
                <w:lang w:eastAsia="de-DE"/>
              </w:rPr>
            </w:pPr>
            <w:r w:rsidRPr="00ED0D1E">
              <w:rPr>
                <w:rFonts w:eastAsia="Andale Sans UI"/>
                <w:szCs w:val="24"/>
                <w:lang w:eastAsia="de-DE"/>
              </w:rPr>
              <w:t>Buchstaben A – Z</w:t>
            </w:r>
          </w:p>
        </w:tc>
        <w:tc>
          <w:tcPr>
            <w:tcW w:w="3216" w:type="dxa"/>
            <w:vMerge/>
            <w:tcBorders>
              <w:left w:val="single" w:sz="2" w:space="0" w:color="000000"/>
              <w:right w:val="single" w:sz="2" w:space="0" w:color="000000"/>
            </w:tcBorders>
          </w:tcPr>
          <w:p w:rsidR="00D7279E" w:rsidRPr="00304797" w:rsidRDefault="00D7279E" w:rsidP="00304797">
            <w:pPr>
              <w:widowControl w:val="0"/>
              <w:suppressAutoHyphens/>
              <w:spacing w:after="0" w:line="240" w:lineRule="auto"/>
              <w:jc w:val="left"/>
              <w:rPr>
                <w:rFonts w:eastAsia="Andale Sans UI"/>
                <w:szCs w:val="24"/>
                <w:lang w:eastAsia="de-DE"/>
              </w:rPr>
            </w:pPr>
          </w:p>
        </w:tc>
      </w:tr>
      <w:tr w:rsidR="00D7279E" w:rsidRPr="00304797" w:rsidTr="00304797">
        <w:tc>
          <w:tcPr>
            <w:tcW w:w="581" w:type="dxa"/>
            <w:tcBorders>
              <w:top w:val="single" w:sz="2" w:space="0" w:color="000000"/>
              <w:left w:val="single" w:sz="2" w:space="0" w:color="000000"/>
              <w:bottom w:val="single" w:sz="2" w:space="0" w:color="000000"/>
              <w:right w:val="single" w:sz="2" w:space="0" w:color="000000"/>
            </w:tcBorders>
          </w:tcPr>
          <w:p w:rsidR="00D7279E" w:rsidRDefault="002C1C54"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12</w:t>
            </w:r>
            <w:r w:rsidR="00D7279E">
              <w:rPr>
                <w:rFonts w:eastAsia="Andale Sans UI"/>
                <w:szCs w:val="24"/>
                <w:lang w:eastAsia="de-DE"/>
              </w:rPr>
              <w:t>.</w:t>
            </w:r>
          </w:p>
        </w:tc>
        <w:tc>
          <w:tcPr>
            <w:tcW w:w="5843" w:type="dxa"/>
            <w:tcBorders>
              <w:top w:val="single" w:sz="2" w:space="0" w:color="000000"/>
              <w:left w:val="single" w:sz="2" w:space="0" w:color="000000"/>
              <w:bottom w:val="single" w:sz="2" w:space="0" w:color="000000"/>
              <w:right w:val="single" w:sz="2" w:space="0" w:color="000000"/>
            </w:tcBorders>
          </w:tcPr>
          <w:p w:rsidR="00D7279E" w:rsidRPr="00ED0D1E" w:rsidRDefault="00D7279E" w:rsidP="00CF0333">
            <w:pPr>
              <w:widowControl w:val="0"/>
              <w:suppressAutoHyphens/>
              <w:snapToGrid w:val="0"/>
              <w:spacing w:after="0" w:line="240" w:lineRule="auto"/>
              <w:jc w:val="left"/>
              <w:rPr>
                <w:rFonts w:eastAsia="Andale Sans UI"/>
                <w:szCs w:val="24"/>
                <w:lang w:eastAsia="de-DE"/>
              </w:rPr>
            </w:pPr>
            <w:r w:rsidRPr="00ED0D1E">
              <w:rPr>
                <w:rFonts w:eastAsia="Andale Sans UI"/>
                <w:szCs w:val="24"/>
                <w:lang w:eastAsia="de-DE"/>
              </w:rPr>
              <w:t>Vollstreckungsleitung und Bewährungsaufsichten in Jugendsachen auf Ersuchen auswärtiger Gerichte</w:t>
            </w:r>
          </w:p>
          <w:p w:rsidR="00D7279E" w:rsidRPr="00ED0D1E" w:rsidRDefault="00D7279E" w:rsidP="00CF0333">
            <w:pPr>
              <w:widowControl w:val="0"/>
              <w:suppressAutoHyphens/>
              <w:snapToGrid w:val="0"/>
              <w:spacing w:after="0" w:line="240" w:lineRule="auto"/>
              <w:jc w:val="left"/>
              <w:rPr>
                <w:rFonts w:eastAsia="Andale Sans UI"/>
                <w:szCs w:val="24"/>
                <w:lang w:eastAsia="de-DE"/>
              </w:rPr>
            </w:pPr>
          </w:p>
          <w:p w:rsidR="00D7279E" w:rsidRPr="00ED0D1E" w:rsidRDefault="00D7279E" w:rsidP="00CF0333">
            <w:pPr>
              <w:widowControl w:val="0"/>
              <w:suppressAutoHyphens/>
              <w:snapToGrid w:val="0"/>
              <w:spacing w:after="0" w:line="240" w:lineRule="auto"/>
              <w:jc w:val="left"/>
              <w:rPr>
                <w:rFonts w:eastAsia="Andale Sans UI"/>
                <w:szCs w:val="24"/>
                <w:lang w:eastAsia="de-DE"/>
              </w:rPr>
            </w:pPr>
            <w:r w:rsidRPr="00ED0D1E">
              <w:rPr>
                <w:rFonts w:eastAsia="Andale Sans UI"/>
                <w:szCs w:val="24"/>
                <w:lang w:eastAsia="de-DE"/>
              </w:rPr>
              <w:t>Buchstaben A – Z</w:t>
            </w:r>
          </w:p>
        </w:tc>
        <w:tc>
          <w:tcPr>
            <w:tcW w:w="3216" w:type="dxa"/>
            <w:vMerge/>
            <w:tcBorders>
              <w:left w:val="single" w:sz="2" w:space="0" w:color="000000"/>
              <w:bottom w:val="single" w:sz="4" w:space="0" w:color="auto"/>
              <w:right w:val="single" w:sz="2" w:space="0" w:color="000000"/>
            </w:tcBorders>
          </w:tcPr>
          <w:p w:rsidR="00D7279E" w:rsidRPr="00304797" w:rsidRDefault="00D7279E" w:rsidP="00304797">
            <w:pPr>
              <w:widowControl w:val="0"/>
              <w:suppressAutoHyphens/>
              <w:spacing w:after="0" w:line="240" w:lineRule="auto"/>
              <w:jc w:val="left"/>
              <w:rPr>
                <w:rFonts w:eastAsia="Andale Sans UI"/>
                <w:szCs w:val="24"/>
                <w:lang w:eastAsia="de-DE"/>
              </w:rPr>
            </w:pPr>
          </w:p>
        </w:tc>
      </w:tr>
      <w:tr w:rsidR="00AC0687" w:rsidRPr="00304797" w:rsidTr="00304797">
        <w:tc>
          <w:tcPr>
            <w:tcW w:w="581" w:type="dxa"/>
            <w:tcBorders>
              <w:top w:val="single" w:sz="2" w:space="0" w:color="000000"/>
              <w:left w:val="single" w:sz="2" w:space="0" w:color="000000"/>
              <w:bottom w:val="single" w:sz="2" w:space="0" w:color="000000"/>
              <w:right w:val="single" w:sz="2" w:space="0" w:color="000000"/>
            </w:tcBorders>
          </w:tcPr>
          <w:p w:rsidR="00AC0687" w:rsidRDefault="002C1C54"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13</w:t>
            </w:r>
            <w:r w:rsidR="00F57171">
              <w:rPr>
                <w:rFonts w:eastAsia="Andale Sans UI"/>
                <w:szCs w:val="24"/>
                <w:lang w:eastAsia="de-DE"/>
              </w:rPr>
              <w:t>.</w:t>
            </w:r>
          </w:p>
        </w:tc>
        <w:tc>
          <w:tcPr>
            <w:tcW w:w="5843" w:type="dxa"/>
            <w:tcBorders>
              <w:top w:val="single" w:sz="2" w:space="0" w:color="000000"/>
              <w:left w:val="single" w:sz="2" w:space="0" w:color="000000"/>
              <w:bottom w:val="single" w:sz="2" w:space="0" w:color="000000"/>
              <w:right w:val="single" w:sz="2" w:space="0" w:color="000000"/>
            </w:tcBorders>
          </w:tcPr>
          <w:p w:rsidR="00AC0687" w:rsidRPr="00ED0D1E" w:rsidRDefault="00AC0687" w:rsidP="00AC0687">
            <w:pPr>
              <w:widowControl w:val="0"/>
              <w:suppressAutoHyphens/>
              <w:snapToGrid w:val="0"/>
              <w:spacing w:after="0" w:line="240" w:lineRule="auto"/>
              <w:jc w:val="left"/>
              <w:rPr>
                <w:rFonts w:eastAsia="Andale Sans UI"/>
                <w:szCs w:val="24"/>
                <w:lang w:eastAsia="de-DE"/>
              </w:rPr>
            </w:pPr>
            <w:proofErr w:type="spellStart"/>
            <w:r w:rsidRPr="00ED0D1E">
              <w:rPr>
                <w:rFonts w:eastAsia="Andale Sans UI"/>
                <w:szCs w:val="24"/>
                <w:lang w:eastAsia="de-DE"/>
              </w:rPr>
              <w:t>Ls</w:t>
            </w:r>
            <w:proofErr w:type="spellEnd"/>
            <w:r w:rsidRPr="00ED0D1E">
              <w:rPr>
                <w:rFonts w:eastAsia="Andale Sans UI"/>
                <w:szCs w:val="24"/>
                <w:lang w:eastAsia="de-DE"/>
              </w:rPr>
              <w:t xml:space="preserve"> - Sachen des Schöffengerichts und des erweiterten Schöffengerichts Erwachsene </w:t>
            </w:r>
          </w:p>
          <w:p w:rsidR="00AC0687" w:rsidRPr="00ED0D1E" w:rsidRDefault="00AC0687" w:rsidP="00AC0687">
            <w:pPr>
              <w:widowControl w:val="0"/>
              <w:suppressAutoHyphens/>
              <w:snapToGrid w:val="0"/>
              <w:spacing w:after="0" w:line="240" w:lineRule="auto"/>
              <w:jc w:val="left"/>
              <w:rPr>
                <w:rFonts w:eastAsia="Andale Sans UI"/>
                <w:szCs w:val="24"/>
                <w:lang w:eastAsia="de-DE"/>
              </w:rPr>
            </w:pPr>
            <w:r w:rsidRPr="00ED0D1E">
              <w:rPr>
                <w:rFonts w:eastAsia="Andale Sans UI"/>
                <w:szCs w:val="24"/>
                <w:lang w:eastAsia="de-DE"/>
              </w:rPr>
              <w:lastRenderedPageBreak/>
              <w:t xml:space="preserve">Buchstaben A </w:t>
            </w:r>
            <w:r w:rsidR="00CF0333">
              <w:rPr>
                <w:rFonts w:eastAsia="Andale Sans UI"/>
                <w:szCs w:val="24"/>
                <w:lang w:eastAsia="de-DE"/>
              </w:rPr>
              <w:t>–</w:t>
            </w:r>
            <w:r w:rsidRPr="00ED0D1E">
              <w:rPr>
                <w:rFonts w:eastAsia="Andale Sans UI"/>
                <w:szCs w:val="24"/>
                <w:lang w:eastAsia="de-DE"/>
              </w:rPr>
              <w:t xml:space="preserve"> Z</w:t>
            </w:r>
            <w:r w:rsidR="00CF0333">
              <w:rPr>
                <w:rFonts w:eastAsia="Andale Sans UI"/>
                <w:szCs w:val="24"/>
                <w:lang w:eastAsia="de-DE"/>
              </w:rPr>
              <w:t xml:space="preserve"> sow</w:t>
            </w:r>
            <w:r w:rsidR="00F57171">
              <w:rPr>
                <w:rFonts w:eastAsia="Andale Sans UI"/>
                <w:szCs w:val="24"/>
                <w:lang w:eastAsia="de-DE"/>
              </w:rPr>
              <w:t>e</w:t>
            </w:r>
            <w:r w:rsidR="00CF0333">
              <w:rPr>
                <w:rFonts w:eastAsia="Andale Sans UI"/>
                <w:szCs w:val="24"/>
                <w:lang w:eastAsia="de-DE"/>
              </w:rPr>
              <w:t>it der Richter des Dezernates X gem. § 22 Nr. 4 StPO ausgeschlossen ist.</w:t>
            </w:r>
          </w:p>
        </w:tc>
        <w:tc>
          <w:tcPr>
            <w:tcW w:w="3216" w:type="dxa"/>
            <w:tcBorders>
              <w:left w:val="single" w:sz="2" w:space="0" w:color="000000"/>
              <w:bottom w:val="single" w:sz="4" w:space="0" w:color="auto"/>
              <w:right w:val="single" w:sz="2" w:space="0" w:color="000000"/>
            </w:tcBorders>
          </w:tcPr>
          <w:p w:rsidR="00AC0687" w:rsidRDefault="00D7279E" w:rsidP="00304797">
            <w:pPr>
              <w:widowControl w:val="0"/>
              <w:suppressAutoHyphens/>
              <w:spacing w:after="0" w:line="240" w:lineRule="auto"/>
              <w:jc w:val="left"/>
              <w:rPr>
                <w:rFonts w:eastAsia="Andale Sans UI"/>
                <w:szCs w:val="24"/>
                <w:lang w:eastAsia="de-DE"/>
              </w:rPr>
            </w:pPr>
            <w:r>
              <w:rPr>
                <w:rFonts w:eastAsia="Andale Sans UI"/>
                <w:szCs w:val="24"/>
                <w:lang w:eastAsia="de-DE"/>
              </w:rPr>
              <w:lastRenderedPageBreak/>
              <w:t>VI</w:t>
            </w:r>
          </w:p>
          <w:p w:rsidR="00D7279E" w:rsidRPr="00304797" w:rsidRDefault="00A164D2" w:rsidP="00304797">
            <w:pPr>
              <w:widowControl w:val="0"/>
              <w:suppressAutoHyphens/>
              <w:spacing w:after="0" w:line="240" w:lineRule="auto"/>
              <w:jc w:val="left"/>
              <w:rPr>
                <w:rFonts w:eastAsia="Andale Sans UI"/>
                <w:szCs w:val="24"/>
                <w:lang w:eastAsia="de-DE"/>
              </w:rPr>
            </w:pPr>
            <w:r>
              <w:rPr>
                <w:rFonts w:eastAsia="Andale Sans UI"/>
                <w:szCs w:val="24"/>
                <w:lang w:eastAsia="de-DE"/>
              </w:rPr>
              <w:t>VII</w:t>
            </w:r>
          </w:p>
        </w:tc>
      </w:tr>
      <w:tr w:rsidR="00304797" w:rsidRPr="00304797" w:rsidTr="00304797">
        <w:tc>
          <w:tcPr>
            <w:tcW w:w="581" w:type="dxa"/>
            <w:tcBorders>
              <w:top w:val="single" w:sz="2" w:space="0" w:color="000000"/>
              <w:left w:val="single" w:sz="2" w:space="0" w:color="000000"/>
              <w:bottom w:val="single" w:sz="2" w:space="0" w:color="000000"/>
              <w:right w:val="single" w:sz="2" w:space="0" w:color="000000"/>
            </w:tcBorders>
            <w:hideMark/>
          </w:tcPr>
          <w:p w:rsidR="00304797" w:rsidRPr="00304797" w:rsidRDefault="002C1C54"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14</w:t>
            </w:r>
          </w:p>
        </w:tc>
        <w:tc>
          <w:tcPr>
            <w:tcW w:w="5843"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Entscheidungen über Richterablehnungsgesuche</w:t>
            </w:r>
            <w:r w:rsidRPr="00304797">
              <w:rPr>
                <w:rFonts w:eastAsia="Andale Sans UI"/>
                <w:szCs w:val="20"/>
                <w:lang w:eastAsia="de-DE"/>
              </w:rPr>
              <w:t xml:space="preserve">, über Richterselbstablehnungen </w:t>
            </w:r>
            <w:r w:rsidRPr="00304797">
              <w:rPr>
                <w:rFonts w:eastAsia="Andale Sans UI"/>
                <w:szCs w:val="24"/>
                <w:lang w:eastAsia="de-DE"/>
              </w:rPr>
              <w:t xml:space="preserve">und für Entscheidungen bei Zweifeln an der Richterausschließung in Verfahren aus </w:t>
            </w:r>
          </w:p>
          <w:p w:rsidR="00304797" w:rsidRPr="00304797" w:rsidRDefault="00D7279E"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d</w:t>
            </w:r>
            <w:r w:rsidR="00F57171">
              <w:rPr>
                <w:rFonts w:eastAsia="Andale Sans UI"/>
                <w:szCs w:val="24"/>
                <w:lang w:eastAsia="de-DE"/>
              </w:rPr>
              <w:t>em Dezernat I</w:t>
            </w:r>
          </w:p>
          <w:p w:rsidR="00304797" w:rsidRPr="00C63FAC" w:rsidRDefault="00304797" w:rsidP="00F57171">
            <w:pPr>
              <w:autoSpaceDE w:val="0"/>
              <w:autoSpaceDN w:val="0"/>
              <w:adjustRightInd w:val="0"/>
              <w:spacing w:after="0" w:line="240" w:lineRule="auto"/>
              <w:contextualSpacing/>
              <w:jc w:val="left"/>
              <w:rPr>
                <w:rFonts w:eastAsia="Times New Roman"/>
                <w:szCs w:val="24"/>
                <w:lang w:eastAsia="de-DE"/>
              </w:rPr>
            </w:pPr>
          </w:p>
        </w:tc>
        <w:tc>
          <w:tcPr>
            <w:tcW w:w="3216" w:type="dxa"/>
            <w:tcBorders>
              <w:top w:val="single" w:sz="4" w:space="0" w:color="auto"/>
              <w:left w:val="single" w:sz="2" w:space="0" w:color="000000"/>
              <w:bottom w:val="single" w:sz="4" w:space="0" w:color="auto"/>
              <w:right w:val="single" w:sz="2" w:space="0" w:color="000000"/>
            </w:tcBorders>
            <w:hideMark/>
          </w:tcPr>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V</w:t>
            </w:r>
          </w:p>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VII</w:t>
            </w:r>
          </w:p>
        </w:tc>
      </w:tr>
      <w:tr w:rsidR="00304797" w:rsidRPr="00304797" w:rsidTr="00304797">
        <w:tc>
          <w:tcPr>
            <w:tcW w:w="581" w:type="dxa"/>
            <w:tcBorders>
              <w:top w:val="single" w:sz="2" w:space="0" w:color="000000"/>
              <w:left w:val="single" w:sz="2" w:space="0" w:color="000000"/>
              <w:bottom w:val="single" w:sz="2" w:space="0" w:color="000000"/>
              <w:right w:val="single" w:sz="2" w:space="0" w:color="000000"/>
            </w:tcBorders>
            <w:hideMark/>
          </w:tcPr>
          <w:p w:rsidR="00304797" w:rsidRPr="00304797" w:rsidRDefault="002C1C54"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15</w:t>
            </w:r>
            <w:r w:rsidR="00304797" w:rsidRPr="00304797">
              <w:rPr>
                <w:rFonts w:eastAsia="Andale Sans UI"/>
                <w:szCs w:val="24"/>
                <w:lang w:eastAsia="de-DE"/>
              </w:rPr>
              <w:t>.</w:t>
            </w:r>
          </w:p>
        </w:tc>
        <w:tc>
          <w:tcPr>
            <w:tcW w:w="5843"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AR-Sachen (einschließlich Rechtshilfesachen) entsprechend dem Dezernat</w:t>
            </w:r>
          </w:p>
        </w:tc>
        <w:tc>
          <w:tcPr>
            <w:tcW w:w="3216" w:type="dxa"/>
            <w:tcBorders>
              <w:top w:val="single" w:sz="4" w:space="0" w:color="auto"/>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X</w:t>
            </w:r>
          </w:p>
          <w:p w:rsidR="00304797" w:rsidRPr="00304797" w:rsidRDefault="00304797"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VII</w:t>
            </w:r>
          </w:p>
        </w:tc>
      </w:tr>
    </w:tbl>
    <w:p w:rsidR="00304797" w:rsidRDefault="00304797" w:rsidP="00304797">
      <w:pPr>
        <w:spacing w:after="0" w:line="320" w:lineRule="atLeast"/>
      </w:pPr>
    </w:p>
    <w:p w:rsidR="00D705AE" w:rsidRPr="00304797" w:rsidRDefault="00D705AE" w:rsidP="00304797">
      <w:pPr>
        <w:spacing w:after="0" w:line="320" w:lineRule="atLeast"/>
      </w:pPr>
    </w:p>
    <w:p w:rsidR="00304797" w:rsidRPr="00304797" w:rsidRDefault="00304797" w:rsidP="00304797">
      <w:pPr>
        <w:widowControl w:val="0"/>
        <w:suppressAutoHyphens/>
        <w:spacing w:after="0" w:line="240" w:lineRule="auto"/>
        <w:rPr>
          <w:rFonts w:eastAsia="Arial"/>
          <w:b/>
          <w:bCs/>
          <w:szCs w:val="24"/>
        </w:rPr>
      </w:pPr>
      <w:r w:rsidRPr="00304797">
        <w:rPr>
          <w:rFonts w:eastAsia="Arial"/>
          <w:b/>
          <w:bCs/>
          <w:szCs w:val="24"/>
        </w:rPr>
        <w:t>Dezernat IV Richter am Amtsgericht Dr. Kintrup</w:t>
      </w:r>
    </w:p>
    <w:p w:rsidR="00304797" w:rsidRPr="00304797" w:rsidRDefault="00304797"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Cs/>
          <w:szCs w:val="24"/>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71"/>
        <w:gridCol w:w="5853"/>
        <w:gridCol w:w="3216"/>
      </w:tblGrid>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jc w:val="center"/>
              <w:rPr>
                <w:rFonts w:eastAsia="Andale Sans UI"/>
                <w:b/>
                <w:bCs/>
                <w:i/>
                <w:iCs/>
                <w:szCs w:val="24"/>
                <w:lang w:eastAsia="de-DE"/>
              </w:rPr>
            </w:pPr>
          </w:p>
        </w:tc>
        <w:tc>
          <w:tcPr>
            <w:tcW w:w="585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jc w:val="center"/>
              <w:rPr>
                <w:rFonts w:eastAsia="Andale Sans UI"/>
                <w:b/>
                <w:bCs/>
                <w:i/>
                <w:iCs/>
                <w:szCs w:val="24"/>
                <w:lang w:eastAsia="de-DE"/>
              </w:rPr>
            </w:pPr>
          </w:p>
        </w:tc>
        <w:tc>
          <w:tcPr>
            <w:tcW w:w="3216"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Erstvertreter/-in</w:t>
            </w:r>
          </w:p>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Zweitvertreter/-in:</w:t>
            </w:r>
          </w:p>
          <w:p w:rsidR="00304797" w:rsidRPr="00304797" w:rsidRDefault="00304797" w:rsidP="00304797">
            <w:pPr>
              <w:widowControl w:val="0"/>
              <w:suppressAutoHyphens/>
              <w:spacing w:after="0" w:line="240" w:lineRule="auto"/>
              <w:jc w:val="left"/>
              <w:rPr>
                <w:rFonts w:eastAsia="Andale Sans UI"/>
                <w:b/>
                <w:bCs/>
                <w:szCs w:val="24"/>
                <w:lang w:eastAsia="de-DE"/>
              </w:rPr>
            </w:pPr>
            <w:r w:rsidRPr="00304797">
              <w:rPr>
                <w:rFonts w:eastAsia="Andale Sans UI"/>
                <w:b/>
                <w:bCs/>
                <w:szCs w:val="24"/>
                <w:lang w:eastAsia="de-DE"/>
              </w:rPr>
              <w:t>Richter/-in des Dezernates</w:t>
            </w:r>
          </w:p>
        </w:tc>
      </w:tr>
      <w:tr w:rsidR="00304797" w:rsidRPr="00304797" w:rsidTr="00304797">
        <w:trPr>
          <w:trHeight w:val="1216"/>
        </w:trPr>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1.</w:t>
            </w:r>
          </w:p>
        </w:tc>
        <w:tc>
          <w:tcPr>
            <w:tcW w:w="585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Betreuungssachen, Unterbringungssachen gem. </w:t>
            </w:r>
          </w:p>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 312 Nr. 1, Nr. 2 und Nr. 3 </w:t>
            </w:r>
            <w:proofErr w:type="spellStart"/>
            <w:r w:rsidRPr="00304797">
              <w:rPr>
                <w:rFonts w:eastAsia="Andale Sans UI"/>
                <w:szCs w:val="24"/>
                <w:lang w:eastAsia="de-DE"/>
              </w:rPr>
              <w:t>FamFG</w:t>
            </w:r>
            <w:proofErr w:type="spellEnd"/>
            <w:r w:rsidRPr="00304797">
              <w:rPr>
                <w:rFonts w:eastAsia="Andale Sans UI"/>
                <w:szCs w:val="24"/>
                <w:lang w:eastAsia="de-DE"/>
              </w:rPr>
              <w:t xml:space="preserve"> </w:t>
            </w:r>
          </w:p>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p>
          <w:p w:rsidR="00304797" w:rsidRPr="00304797" w:rsidRDefault="00304797" w:rsidP="00304797">
            <w:pPr>
              <w:widowControl w:val="0"/>
              <w:suppressLineNumbers/>
              <w:suppressAutoHyphens/>
              <w:snapToGrid w:val="0"/>
              <w:spacing w:after="0" w:line="240" w:lineRule="auto"/>
              <w:jc w:val="left"/>
              <w:rPr>
                <w:rFonts w:eastAsia="Andale Sans UI"/>
                <w:szCs w:val="24"/>
                <w:lang w:val="pl-PL" w:eastAsia="de-DE"/>
              </w:rPr>
            </w:pPr>
            <w:r w:rsidRPr="00304797">
              <w:rPr>
                <w:rFonts w:eastAsia="Andale Sans UI"/>
                <w:szCs w:val="24"/>
                <w:lang w:val="pl-PL" w:eastAsia="de-DE"/>
              </w:rPr>
              <w:t xml:space="preserve">Buchstaben  A – D, G, H, K – O, S, U – Z </w:t>
            </w:r>
          </w:p>
        </w:tc>
        <w:tc>
          <w:tcPr>
            <w:tcW w:w="3216"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Buchstaben A – D, G, H</w:t>
            </w:r>
          </w:p>
          <w:p w:rsidR="00304797" w:rsidRDefault="009D3875" w:rsidP="00304797">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VI</w:t>
            </w:r>
          </w:p>
          <w:p w:rsidR="009D3875" w:rsidRPr="009D3875" w:rsidRDefault="009D3875" w:rsidP="00304797">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X</w:t>
            </w:r>
          </w:p>
          <w:p w:rsidR="00304797" w:rsidRPr="00304797" w:rsidRDefault="00304797" w:rsidP="00304797">
            <w:pPr>
              <w:widowControl w:val="0"/>
              <w:suppressLineNumbers/>
              <w:suppressAutoHyphens/>
              <w:spacing w:after="0" w:line="240" w:lineRule="auto"/>
              <w:jc w:val="left"/>
              <w:rPr>
                <w:rFonts w:eastAsia="Andale Sans UI"/>
                <w:szCs w:val="24"/>
                <w:lang w:val="pl-PL" w:eastAsia="de-DE"/>
              </w:rPr>
            </w:pPr>
          </w:p>
          <w:p w:rsidR="00304797" w:rsidRDefault="00304797" w:rsidP="00304797">
            <w:pPr>
              <w:widowControl w:val="0"/>
              <w:suppressLineNumbers/>
              <w:suppressAutoHyphens/>
              <w:spacing w:after="0" w:line="240" w:lineRule="auto"/>
              <w:jc w:val="left"/>
              <w:rPr>
                <w:rFonts w:eastAsia="Andale Sans UI"/>
                <w:szCs w:val="24"/>
                <w:lang w:val="pl-PL" w:eastAsia="de-DE"/>
              </w:rPr>
            </w:pPr>
            <w:r w:rsidRPr="00304797">
              <w:rPr>
                <w:rFonts w:eastAsia="Andale Sans UI"/>
                <w:szCs w:val="24"/>
                <w:lang w:val="pl-PL" w:eastAsia="de-DE"/>
              </w:rPr>
              <w:t>Buchstaben K - O, S, U – Z</w:t>
            </w:r>
          </w:p>
          <w:p w:rsidR="009D3875" w:rsidRDefault="00486FE8" w:rsidP="00304797">
            <w:pPr>
              <w:widowControl w:val="0"/>
              <w:suppressLineNumbers/>
              <w:suppressAutoHyphens/>
              <w:spacing w:after="0" w:line="240" w:lineRule="auto"/>
              <w:jc w:val="left"/>
              <w:rPr>
                <w:rFonts w:eastAsia="Andale Sans UI"/>
                <w:szCs w:val="24"/>
                <w:lang w:val="pl-PL" w:eastAsia="de-DE"/>
              </w:rPr>
            </w:pPr>
            <w:r>
              <w:rPr>
                <w:rFonts w:eastAsia="Andale Sans UI"/>
                <w:szCs w:val="24"/>
                <w:lang w:val="pl-PL" w:eastAsia="de-DE"/>
              </w:rPr>
              <w:t>VIII</w:t>
            </w:r>
          </w:p>
          <w:p w:rsidR="00486FE8" w:rsidRPr="00304797" w:rsidRDefault="00486FE8" w:rsidP="00304797">
            <w:pPr>
              <w:widowControl w:val="0"/>
              <w:suppressLineNumbers/>
              <w:suppressAutoHyphens/>
              <w:spacing w:after="0" w:line="240" w:lineRule="auto"/>
              <w:jc w:val="left"/>
              <w:rPr>
                <w:rFonts w:eastAsia="Andale Sans UI"/>
                <w:b/>
                <w:szCs w:val="24"/>
                <w:lang w:eastAsia="de-DE"/>
              </w:rPr>
            </w:pPr>
            <w:r>
              <w:rPr>
                <w:rFonts w:eastAsia="Andale Sans UI"/>
                <w:szCs w:val="24"/>
                <w:lang w:val="pl-PL" w:eastAsia="de-DE"/>
              </w:rPr>
              <w:t>II</w:t>
            </w: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2.</w:t>
            </w:r>
          </w:p>
        </w:tc>
        <w:tc>
          <w:tcPr>
            <w:tcW w:w="585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overflowPunct w:val="0"/>
              <w:autoSpaceDE w:val="0"/>
              <w:autoSpaceDN w:val="0"/>
              <w:ind w:left="284"/>
              <w:textAlignment w:val="baseline"/>
              <w:rPr>
                <w:lang w:eastAsia="de-DE"/>
              </w:rPr>
            </w:pPr>
            <w:r w:rsidRPr="00304797">
              <w:rPr>
                <w:lang w:eastAsia="de-DE"/>
              </w:rPr>
              <w:t>Freiheitsentziehungssachen</w:t>
            </w:r>
            <w:r w:rsidRPr="00304797">
              <w:rPr>
                <w:b/>
                <w:bCs/>
                <w:lang w:eastAsia="de-DE"/>
              </w:rPr>
              <w:t xml:space="preserve"> </w:t>
            </w:r>
            <w:r w:rsidRPr="00304797">
              <w:rPr>
                <w:lang w:eastAsia="de-DE"/>
              </w:rPr>
              <w:t xml:space="preserve">nach </w:t>
            </w:r>
          </w:p>
          <w:p w:rsidR="00304797" w:rsidRPr="00304797" w:rsidRDefault="00304797" w:rsidP="00304797">
            <w:pPr>
              <w:numPr>
                <w:ilvl w:val="0"/>
                <w:numId w:val="18"/>
              </w:numPr>
              <w:overflowPunct w:val="0"/>
              <w:autoSpaceDE w:val="0"/>
              <w:autoSpaceDN w:val="0"/>
              <w:spacing w:after="0" w:line="240" w:lineRule="auto"/>
              <w:ind w:left="1004"/>
              <w:contextualSpacing/>
              <w:jc w:val="left"/>
              <w:textAlignment w:val="baseline"/>
              <w:rPr>
                <w:lang w:eastAsia="de-DE"/>
              </w:rPr>
            </w:pPr>
            <w:r w:rsidRPr="00304797">
              <w:rPr>
                <w:lang w:eastAsia="de-DE"/>
              </w:rPr>
              <w:t xml:space="preserve">dem Aufenthaltsgesetz, </w:t>
            </w:r>
          </w:p>
          <w:p w:rsidR="00304797" w:rsidRPr="00304797" w:rsidRDefault="00304797" w:rsidP="00304797">
            <w:pPr>
              <w:numPr>
                <w:ilvl w:val="0"/>
                <w:numId w:val="18"/>
              </w:numPr>
              <w:overflowPunct w:val="0"/>
              <w:autoSpaceDE w:val="0"/>
              <w:autoSpaceDN w:val="0"/>
              <w:spacing w:after="0" w:line="240" w:lineRule="auto"/>
              <w:ind w:left="1004"/>
              <w:contextualSpacing/>
              <w:jc w:val="left"/>
              <w:textAlignment w:val="baseline"/>
              <w:rPr>
                <w:lang w:eastAsia="de-DE"/>
              </w:rPr>
            </w:pPr>
            <w:r w:rsidRPr="00304797">
              <w:rPr>
                <w:lang w:eastAsia="de-DE"/>
              </w:rPr>
              <w:t>dem Asylgesetz,</w:t>
            </w:r>
          </w:p>
          <w:p w:rsidR="00304797" w:rsidRPr="00304797" w:rsidRDefault="00304797" w:rsidP="00304797">
            <w:pPr>
              <w:numPr>
                <w:ilvl w:val="0"/>
                <w:numId w:val="18"/>
              </w:numPr>
              <w:overflowPunct w:val="0"/>
              <w:autoSpaceDE w:val="0"/>
              <w:autoSpaceDN w:val="0"/>
              <w:spacing w:after="0" w:line="240" w:lineRule="auto"/>
              <w:ind w:left="1004"/>
              <w:contextualSpacing/>
              <w:jc w:val="left"/>
              <w:textAlignment w:val="baseline"/>
              <w:rPr>
                <w:lang w:eastAsia="de-DE"/>
              </w:rPr>
            </w:pPr>
            <w:r w:rsidRPr="00304797">
              <w:rPr>
                <w:lang w:eastAsia="de-DE"/>
              </w:rPr>
              <w:t xml:space="preserve">nach Art. 28 Abs. 2 der Verordnung (EU) Nr. 604/2013 des Europäischen Parlaments und des Rates vom 26. Juni 2013 </w:t>
            </w:r>
            <w:proofErr w:type="spellStart"/>
            <w:r w:rsidRPr="00304797">
              <w:rPr>
                <w:lang w:eastAsia="de-DE"/>
              </w:rPr>
              <w:t>i.V.m</w:t>
            </w:r>
            <w:proofErr w:type="spellEnd"/>
            <w:r w:rsidRPr="00304797">
              <w:rPr>
                <w:lang w:eastAsia="de-DE"/>
              </w:rPr>
              <w:t xml:space="preserve">. Art 2 Abs. 14 </w:t>
            </w:r>
            <w:proofErr w:type="spellStart"/>
            <w:r w:rsidRPr="00304797">
              <w:rPr>
                <w:lang w:eastAsia="de-DE"/>
              </w:rPr>
              <w:t>AufenthG</w:t>
            </w:r>
            <w:proofErr w:type="spellEnd"/>
            <w:r w:rsidRPr="00304797">
              <w:rPr>
                <w:lang w:eastAsia="de-DE"/>
              </w:rPr>
              <w:t xml:space="preserve">, </w:t>
            </w:r>
          </w:p>
          <w:p w:rsidR="00304797" w:rsidRPr="00304797" w:rsidRDefault="00304797" w:rsidP="00304797">
            <w:pPr>
              <w:numPr>
                <w:ilvl w:val="0"/>
                <w:numId w:val="18"/>
              </w:numPr>
              <w:overflowPunct w:val="0"/>
              <w:autoSpaceDE w:val="0"/>
              <w:autoSpaceDN w:val="0"/>
              <w:spacing w:after="0" w:line="240" w:lineRule="auto"/>
              <w:ind w:left="1004"/>
              <w:contextualSpacing/>
              <w:jc w:val="left"/>
              <w:textAlignment w:val="baseline"/>
              <w:rPr>
                <w:lang w:eastAsia="de-DE"/>
              </w:rPr>
            </w:pPr>
            <w:r w:rsidRPr="00304797">
              <w:rPr>
                <w:lang w:eastAsia="de-DE"/>
              </w:rPr>
              <w:t xml:space="preserve">dem Infektionsschutzgesetz </w:t>
            </w:r>
          </w:p>
          <w:p w:rsidR="00304797" w:rsidRPr="00304797" w:rsidRDefault="00304797" w:rsidP="00304797">
            <w:pPr>
              <w:overflowPunct w:val="0"/>
              <w:autoSpaceDE w:val="0"/>
              <w:autoSpaceDN w:val="0"/>
              <w:spacing w:after="0" w:line="240" w:lineRule="auto"/>
              <w:ind w:left="1004"/>
              <w:contextualSpacing/>
              <w:jc w:val="left"/>
              <w:textAlignment w:val="baseline"/>
              <w:rPr>
                <w:lang w:eastAsia="de-DE"/>
              </w:rPr>
            </w:pPr>
          </w:p>
          <w:p w:rsidR="00304797" w:rsidRPr="00304797" w:rsidRDefault="00304797" w:rsidP="00304797">
            <w:pPr>
              <w:spacing w:line="240" w:lineRule="auto"/>
              <w:rPr>
                <w:lang w:eastAsia="de-DE"/>
              </w:rPr>
            </w:pPr>
            <w:r w:rsidRPr="00304797">
              <w:rPr>
                <w:lang w:eastAsia="de-DE"/>
              </w:rPr>
              <w:t>in Verfahren, die in der von der Serviceeinheit geführten Liste der eingegangenen Verfahren mit einer geraden Eingangsnummer geführt werden, vgl. dazu auch Zweiter Teil: Hinweise Ziffer 6. der Geschäftsverteilung.</w:t>
            </w:r>
          </w:p>
          <w:p w:rsidR="00304797" w:rsidRPr="00304797" w:rsidRDefault="00304797" w:rsidP="00304797">
            <w:pPr>
              <w:spacing w:line="240" w:lineRule="auto"/>
              <w:rPr>
                <w:lang w:eastAsia="de-DE"/>
              </w:rPr>
            </w:pPr>
            <w:r w:rsidRPr="00304797">
              <w:rPr>
                <w:lang w:eastAsia="de-DE"/>
              </w:rPr>
              <w:t>Wird der /die Richter*in des Dezernates VI als Vert</w:t>
            </w:r>
            <w:r w:rsidR="002F391C">
              <w:rPr>
                <w:lang w:eastAsia="de-DE"/>
              </w:rPr>
              <w:t xml:space="preserve">reter des Dezernates IV tätig, </w:t>
            </w:r>
            <w:r w:rsidRPr="00304797">
              <w:rPr>
                <w:lang w:eastAsia="de-DE"/>
              </w:rPr>
              <w:t>zählt das als Tätigwerden für den/die Dezernenten/Dezernentin des Dezernates IV, beeinflusst die abwechselnde Zuständigkeit also nicht. Das gilt auch für das Tätigwerden jedes/jeder anderen Vertreters/Vertreterin.</w:t>
            </w:r>
          </w:p>
        </w:tc>
        <w:tc>
          <w:tcPr>
            <w:tcW w:w="3216" w:type="dxa"/>
            <w:vMerge w:val="restart"/>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VI</w:t>
            </w:r>
          </w:p>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 xml:space="preserve">X </w:t>
            </w: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lastRenderedPageBreak/>
              <w:t>3.</w:t>
            </w:r>
          </w:p>
        </w:tc>
        <w:tc>
          <w:tcPr>
            <w:tcW w:w="5853"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Durchsuchungsbeschlüsse auf der Grundlage des </w:t>
            </w:r>
          </w:p>
          <w:p w:rsidR="00304797" w:rsidRPr="00304797" w:rsidRDefault="00304797" w:rsidP="00304797">
            <w:pPr>
              <w:widowControl w:val="0"/>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bCs/>
                <w:szCs w:val="24"/>
                <w:lang w:eastAsia="de-DE"/>
              </w:rPr>
            </w:pPr>
            <w:r w:rsidRPr="00304797">
              <w:rPr>
                <w:rFonts w:eastAsia="Andale Sans UI"/>
                <w:szCs w:val="24"/>
                <w:lang w:eastAsia="de-DE"/>
              </w:rPr>
              <w:t xml:space="preserve">§ 58 </w:t>
            </w:r>
            <w:proofErr w:type="spellStart"/>
            <w:r w:rsidRPr="00304797">
              <w:rPr>
                <w:rFonts w:eastAsia="Andale Sans UI"/>
                <w:szCs w:val="24"/>
                <w:lang w:eastAsia="de-DE"/>
              </w:rPr>
              <w:t>AufenthG</w:t>
            </w:r>
            <w:proofErr w:type="spellEnd"/>
          </w:p>
        </w:tc>
        <w:tc>
          <w:tcPr>
            <w:tcW w:w="3216" w:type="dxa"/>
            <w:vMerge/>
            <w:tcBorders>
              <w:top w:val="single" w:sz="2" w:space="0" w:color="000000"/>
              <w:left w:val="single" w:sz="2" w:space="0" w:color="000000"/>
              <w:bottom w:val="single" w:sz="2" w:space="0" w:color="000000"/>
              <w:right w:val="single" w:sz="2" w:space="0" w:color="000000"/>
            </w:tcBorders>
            <w:vAlign w:val="center"/>
            <w:hideMark/>
          </w:tcPr>
          <w:p w:rsidR="00304797" w:rsidRPr="00304797" w:rsidRDefault="00304797" w:rsidP="00304797">
            <w:pPr>
              <w:spacing w:after="0"/>
              <w:rPr>
                <w:rFonts w:eastAsia="Andale Sans UI"/>
                <w:szCs w:val="24"/>
                <w:lang w:eastAsia="de-DE"/>
              </w:rPr>
            </w:pP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4.</w:t>
            </w:r>
          </w:p>
        </w:tc>
        <w:tc>
          <w:tcPr>
            <w:tcW w:w="5853"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Sonstige nicht gesondert geregelte Freiheitsentziehungssachen, Durchsuchungsanordnungen und sonstige nicht gesondert geregelte Maßnahmen nach dem Infektionsschutzgesetz</w:t>
            </w:r>
          </w:p>
        </w:tc>
        <w:tc>
          <w:tcPr>
            <w:tcW w:w="3216" w:type="dxa"/>
            <w:vMerge/>
            <w:tcBorders>
              <w:top w:val="single" w:sz="2" w:space="0" w:color="000000"/>
              <w:left w:val="single" w:sz="2" w:space="0" w:color="000000"/>
              <w:bottom w:val="single" w:sz="2" w:space="0" w:color="000000"/>
              <w:right w:val="single" w:sz="2" w:space="0" w:color="000000"/>
            </w:tcBorders>
            <w:vAlign w:val="center"/>
            <w:hideMark/>
          </w:tcPr>
          <w:p w:rsidR="00304797" w:rsidRPr="00304797" w:rsidRDefault="00304797" w:rsidP="00304797">
            <w:pPr>
              <w:spacing w:after="0"/>
              <w:rPr>
                <w:rFonts w:eastAsia="Andale Sans UI"/>
                <w:szCs w:val="24"/>
                <w:lang w:eastAsia="de-DE"/>
              </w:rPr>
            </w:pP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5.</w:t>
            </w:r>
          </w:p>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p>
        </w:tc>
        <w:tc>
          <w:tcPr>
            <w:tcW w:w="5853"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Entscheidungen über Richterablehnungsgesuche</w:t>
            </w:r>
            <w:r w:rsidRPr="00304797">
              <w:rPr>
                <w:rFonts w:eastAsia="Andale Sans UI"/>
                <w:szCs w:val="20"/>
                <w:lang w:eastAsia="de-DE"/>
              </w:rPr>
              <w:t xml:space="preserve">, über Richterselbstablehnungen </w:t>
            </w:r>
            <w:r w:rsidRPr="00304797">
              <w:rPr>
                <w:rFonts w:eastAsia="Andale Sans UI"/>
                <w:szCs w:val="24"/>
                <w:lang w:eastAsia="de-DE"/>
              </w:rPr>
              <w:t xml:space="preserve">und für Entscheidungen bei Zweifeln an der Richterausschließung in Verfahren aus den Dezernaten </w:t>
            </w:r>
          </w:p>
          <w:p w:rsidR="00304797" w:rsidRPr="00304797" w:rsidRDefault="00304797" w:rsidP="00304797">
            <w:pPr>
              <w:widowControl w:val="0"/>
              <w:numPr>
                <w:ilvl w:val="0"/>
                <w:numId w:val="17"/>
              </w:numPr>
              <w:suppressLineNumbers/>
              <w:suppressAutoHyphens/>
              <w:snapToGrid w:val="0"/>
              <w:spacing w:after="0" w:line="240" w:lineRule="auto"/>
              <w:contextualSpacing/>
              <w:jc w:val="left"/>
              <w:rPr>
                <w:rFonts w:eastAsia="Andale Sans UI"/>
                <w:szCs w:val="24"/>
                <w:lang w:eastAsia="de-DE"/>
              </w:rPr>
            </w:pPr>
            <w:r w:rsidRPr="00304797">
              <w:rPr>
                <w:rFonts w:eastAsia="Andale Sans UI"/>
                <w:szCs w:val="24"/>
                <w:lang w:eastAsia="de-DE"/>
              </w:rPr>
              <w:t>II</w:t>
            </w:r>
          </w:p>
          <w:p w:rsidR="00304797" w:rsidRPr="00304797" w:rsidRDefault="00304797" w:rsidP="00304797">
            <w:pPr>
              <w:widowControl w:val="0"/>
              <w:numPr>
                <w:ilvl w:val="0"/>
                <w:numId w:val="17"/>
              </w:numPr>
              <w:suppressLineNumbers/>
              <w:suppressAutoHyphens/>
              <w:snapToGrid w:val="0"/>
              <w:spacing w:after="0" w:line="240" w:lineRule="auto"/>
              <w:contextualSpacing/>
              <w:jc w:val="left"/>
              <w:rPr>
                <w:rFonts w:eastAsia="Andale Sans UI"/>
                <w:szCs w:val="24"/>
                <w:lang w:eastAsia="de-DE"/>
              </w:rPr>
            </w:pPr>
            <w:r w:rsidRPr="00304797">
              <w:rPr>
                <w:rFonts w:eastAsia="Andale Sans UI"/>
                <w:szCs w:val="24"/>
                <w:lang w:eastAsia="de-DE"/>
              </w:rPr>
              <w:t xml:space="preserve">VII  </w:t>
            </w:r>
          </w:p>
        </w:tc>
        <w:tc>
          <w:tcPr>
            <w:tcW w:w="3216" w:type="dxa"/>
            <w:tcBorders>
              <w:top w:val="single" w:sz="2" w:space="0" w:color="000000"/>
              <w:left w:val="single" w:sz="2" w:space="0" w:color="000000"/>
              <w:right w:val="single" w:sz="2" w:space="0" w:color="000000"/>
            </w:tcBorders>
            <w:hideMark/>
          </w:tcPr>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V</w:t>
            </w:r>
          </w:p>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III</w:t>
            </w: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6.</w:t>
            </w:r>
          </w:p>
        </w:tc>
        <w:tc>
          <w:tcPr>
            <w:tcW w:w="5853"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AR-Sachen (einschließlich Rechtshilfesachen) entsprechend dem Dezernat</w:t>
            </w:r>
          </w:p>
        </w:tc>
        <w:tc>
          <w:tcPr>
            <w:tcW w:w="3216" w:type="dxa"/>
            <w:tcBorders>
              <w:left w:val="single" w:sz="2" w:space="0" w:color="000000"/>
              <w:bottom w:val="single" w:sz="2" w:space="0" w:color="000000"/>
              <w:right w:val="single" w:sz="2" w:space="0" w:color="000000"/>
            </w:tcBorders>
            <w:hideMark/>
          </w:tcPr>
          <w:p w:rsidR="00304797" w:rsidRPr="00304797" w:rsidRDefault="00C63FAC" w:rsidP="00304797">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VI</w:t>
            </w:r>
          </w:p>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III</w:t>
            </w:r>
          </w:p>
        </w:tc>
      </w:tr>
    </w:tbl>
    <w:p w:rsidR="00304797" w:rsidRDefault="00304797" w:rsidP="00304797">
      <w:pPr>
        <w:autoSpaceDE w:val="0"/>
        <w:autoSpaceDN w:val="0"/>
        <w:adjustRightInd w:val="0"/>
        <w:spacing w:after="0" w:line="240" w:lineRule="auto"/>
        <w:rPr>
          <w:rFonts w:eastAsia="Times New Roman"/>
          <w:b/>
          <w:szCs w:val="24"/>
          <w:u w:val="single"/>
          <w:lang w:eastAsia="de-DE"/>
        </w:rPr>
      </w:pPr>
    </w:p>
    <w:p w:rsidR="00D705AE" w:rsidRDefault="00D705AE" w:rsidP="00304797">
      <w:pPr>
        <w:autoSpaceDE w:val="0"/>
        <w:autoSpaceDN w:val="0"/>
        <w:adjustRightInd w:val="0"/>
        <w:spacing w:after="0" w:line="240" w:lineRule="auto"/>
        <w:rPr>
          <w:rFonts w:eastAsia="Times New Roman"/>
          <w:b/>
          <w:szCs w:val="24"/>
          <w:u w:val="single"/>
          <w:lang w:eastAsia="de-DE"/>
        </w:rPr>
      </w:pPr>
    </w:p>
    <w:p w:rsidR="00304797" w:rsidRPr="00304797" w:rsidRDefault="00304797" w:rsidP="00304797">
      <w:pPr>
        <w:widowControl w:val="0"/>
        <w:suppressAutoHyphens/>
        <w:spacing w:after="0" w:line="240" w:lineRule="auto"/>
        <w:rPr>
          <w:rFonts w:eastAsia="Arial"/>
          <w:b/>
          <w:bCs/>
          <w:szCs w:val="24"/>
        </w:rPr>
      </w:pPr>
      <w:r w:rsidRPr="00304797">
        <w:rPr>
          <w:rFonts w:eastAsia="Arial"/>
          <w:b/>
          <w:bCs/>
          <w:szCs w:val="24"/>
        </w:rPr>
        <w:t>Dezernat V Richter am Amtsgericht Buchmüller</w:t>
      </w:r>
    </w:p>
    <w:p w:rsidR="00304797" w:rsidRPr="00304797" w:rsidRDefault="00304797"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Cs/>
          <w:szCs w:val="24"/>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71"/>
        <w:gridCol w:w="5892"/>
        <w:gridCol w:w="3177"/>
      </w:tblGrid>
      <w:tr w:rsidR="00304797" w:rsidRPr="00304797" w:rsidTr="00304797">
        <w:trPr>
          <w:tblHeader/>
        </w:trPr>
        <w:tc>
          <w:tcPr>
            <w:tcW w:w="571"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jc w:val="center"/>
              <w:rPr>
                <w:rFonts w:eastAsia="Andale Sans UI"/>
                <w:b/>
                <w:bCs/>
                <w:i/>
                <w:iCs/>
                <w:szCs w:val="24"/>
                <w:lang w:eastAsia="de-DE"/>
              </w:rPr>
            </w:pPr>
          </w:p>
        </w:tc>
        <w:tc>
          <w:tcPr>
            <w:tcW w:w="5892"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jc w:val="center"/>
              <w:rPr>
                <w:rFonts w:eastAsia="Andale Sans UI"/>
                <w:b/>
                <w:bCs/>
                <w:i/>
                <w:iCs/>
                <w:szCs w:val="24"/>
                <w:lang w:eastAsia="de-DE"/>
              </w:rPr>
            </w:pPr>
          </w:p>
        </w:tc>
        <w:tc>
          <w:tcPr>
            <w:tcW w:w="3177"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Erstvertreter/-in</w:t>
            </w:r>
          </w:p>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Zweitvertreter/-in:</w:t>
            </w:r>
          </w:p>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Drittvertreter/-in</w:t>
            </w:r>
          </w:p>
          <w:p w:rsidR="00304797" w:rsidRPr="00304797" w:rsidRDefault="00304797" w:rsidP="00304797">
            <w:pPr>
              <w:widowControl w:val="0"/>
              <w:suppressAutoHyphens/>
              <w:spacing w:after="0" w:line="240" w:lineRule="auto"/>
              <w:jc w:val="left"/>
              <w:rPr>
                <w:rFonts w:ascii="Andale Sans" w:eastAsia="Andale Sans UI" w:hAnsi="Andale Sans"/>
                <w:b/>
                <w:bCs/>
                <w:i/>
                <w:szCs w:val="24"/>
                <w:lang w:eastAsia="de-DE"/>
              </w:rPr>
            </w:pPr>
            <w:r w:rsidRPr="00304797">
              <w:rPr>
                <w:rFonts w:eastAsia="Andale Sans UI"/>
                <w:b/>
                <w:bCs/>
                <w:szCs w:val="24"/>
                <w:lang w:eastAsia="de-DE"/>
              </w:rPr>
              <w:t>Richter/-in des Dezernates</w:t>
            </w: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1.</w:t>
            </w:r>
          </w:p>
        </w:tc>
        <w:tc>
          <w:tcPr>
            <w:tcW w:w="5892"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autoSpaceDE w:val="0"/>
              <w:autoSpaceDN w:val="0"/>
              <w:adjustRightInd w:val="0"/>
              <w:spacing w:after="0" w:line="240" w:lineRule="auto"/>
              <w:jc w:val="left"/>
              <w:rPr>
                <w:rFonts w:eastAsia="Arial"/>
                <w:szCs w:val="24"/>
                <w:lang w:eastAsia="de-DE"/>
              </w:rPr>
            </w:pPr>
            <w:r w:rsidRPr="00304797">
              <w:rPr>
                <w:rFonts w:eastAsia="Times New Roman"/>
                <w:szCs w:val="24"/>
                <w:lang w:eastAsia="de-DE"/>
              </w:rPr>
              <w:t>Mahn- und Zivilprozesssachen einschließlich Verfahren betreffend Beweissicherung nach den §§ 485 ff ZPO</w:t>
            </w:r>
            <w:r w:rsidRPr="00304797">
              <w:rPr>
                <w:rFonts w:eastAsia="Arial"/>
                <w:szCs w:val="24"/>
                <w:lang w:eastAsia="de-DE"/>
              </w:rPr>
              <w:t xml:space="preserve"> </w:t>
            </w:r>
          </w:p>
          <w:p w:rsidR="00304797" w:rsidRPr="00304797" w:rsidRDefault="00304797" w:rsidP="00304797">
            <w:pPr>
              <w:autoSpaceDE w:val="0"/>
              <w:autoSpaceDN w:val="0"/>
              <w:adjustRightInd w:val="0"/>
              <w:spacing w:after="0" w:line="240" w:lineRule="auto"/>
              <w:jc w:val="left"/>
              <w:rPr>
                <w:rFonts w:eastAsia="Arial"/>
                <w:szCs w:val="24"/>
                <w:lang w:eastAsia="de-DE"/>
              </w:rPr>
            </w:pPr>
            <w:r w:rsidRPr="00304797">
              <w:rPr>
                <w:rFonts w:eastAsia="Arial"/>
                <w:szCs w:val="24"/>
                <w:lang w:eastAsia="de-DE"/>
              </w:rPr>
              <w:t xml:space="preserve">(ohne WEG-Sachen – Binnenstreitigkeiten nach § 43 Abs. 2 Ziffer 1 – 4 WEG) </w:t>
            </w:r>
          </w:p>
          <w:p w:rsidR="00304797" w:rsidRPr="00304797" w:rsidRDefault="00304797" w:rsidP="00304797">
            <w:pPr>
              <w:autoSpaceDE w:val="0"/>
              <w:autoSpaceDN w:val="0"/>
              <w:adjustRightInd w:val="0"/>
              <w:spacing w:after="0" w:line="240" w:lineRule="auto"/>
              <w:jc w:val="left"/>
              <w:rPr>
                <w:rFonts w:eastAsia="Arial"/>
                <w:szCs w:val="24"/>
                <w:lang w:eastAsia="de-DE"/>
              </w:rPr>
            </w:pPr>
          </w:p>
          <w:p w:rsidR="00304797" w:rsidRPr="00304797" w:rsidRDefault="00D7279E" w:rsidP="00304797">
            <w:pPr>
              <w:autoSpaceDE w:val="0"/>
              <w:autoSpaceDN w:val="0"/>
              <w:adjustRightInd w:val="0"/>
              <w:spacing w:after="0" w:line="240" w:lineRule="auto"/>
              <w:jc w:val="left"/>
              <w:rPr>
                <w:rFonts w:eastAsia="Andale Sans UI"/>
                <w:szCs w:val="24"/>
                <w:lang w:eastAsia="de-DE"/>
              </w:rPr>
            </w:pPr>
            <w:r>
              <w:rPr>
                <w:rFonts w:eastAsia="Andale Sans UI"/>
                <w:szCs w:val="24"/>
                <w:lang w:eastAsia="de-DE"/>
              </w:rPr>
              <w:t xml:space="preserve">D - E, H - K, O, U </w:t>
            </w:r>
            <w:r w:rsidR="00356CAF">
              <w:rPr>
                <w:rFonts w:eastAsia="Andale Sans UI"/>
                <w:szCs w:val="24"/>
                <w:lang w:eastAsia="de-DE"/>
              </w:rPr>
              <w:t xml:space="preserve">- </w:t>
            </w:r>
            <w:r w:rsidR="00304797" w:rsidRPr="00304797">
              <w:rPr>
                <w:rFonts w:eastAsia="Andale Sans UI"/>
                <w:szCs w:val="24"/>
                <w:lang w:eastAsia="de-DE"/>
              </w:rPr>
              <w:t>W</w:t>
            </w:r>
          </w:p>
        </w:tc>
        <w:tc>
          <w:tcPr>
            <w:tcW w:w="3177" w:type="dxa"/>
            <w:tcBorders>
              <w:top w:val="single" w:sz="2" w:space="0" w:color="000000"/>
              <w:left w:val="single" w:sz="2" w:space="0" w:color="000000"/>
              <w:bottom w:val="single" w:sz="2" w:space="0" w:color="000000"/>
              <w:right w:val="single" w:sz="2" w:space="0" w:color="000000"/>
            </w:tcBorders>
          </w:tcPr>
          <w:p w:rsidR="00304797" w:rsidRDefault="008376C5" w:rsidP="00304797">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II</w:t>
            </w:r>
          </w:p>
          <w:p w:rsidR="008376C5" w:rsidRPr="00304797" w:rsidRDefault="008376C5" w:rsidP="00631E7F">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X</w:t>
            </w:r>
            <w:r w:rsidR="008D5F37">
              <w:rPr>
                <w:rFonts w:eastAsia="Andale Sans UI"/>
                <w:szCs w:val="24"/>
                <w:lang w:eastAsia="de-DE"/>
              </w:rPr>
              <w:t xml:space="preserve">  </w:t>
            </w: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2.</w:t>
            </w:r>
          </w:p>
        </w:tc>
        <w:tc>
          <w:tcPr>
            <w:tcW w:w="5892"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Entscheidungen über Richterablehnungsgesuche</w:t>
            </w:r>
            <w:r w:rsidRPr="00304797">
              <w:rPr>
                <w:rFonts w:eastAsia="Andale Sans UI"/>
                <w:szCs w:val="20"/>
                <w:lang w:eastAsia="de-DE"/>
              </w:rPr>
              <w:t xml:space="preserve">, über Richterselbstablehnungen </w:t>
            </w:r>
            <w:r w:rsidRPr="00304797">
              <w:rPr>
                <w:rFonts w:eastAsia="Andale Sans UI"/>
                <w:szCs w:val="24"/>
                <w:lang w:eastAsia="de-DE"/>
              </w:rPr>
              <w:t xml:space="preserve">und für Entscheidungen bei Zweifeln an der Richterausschließung in Verfahren aus dem </w:t>
            </w:r>
          </w:p>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Dezernat IV</w:t>
            </w:r>
          </w:p>
        </w:tc>
        <w:tc>
          <w:tcPr>
            <w:tcW w:w="3177"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I</w:t>
            </w:r>
          </w:p>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VI</w:t>
            </w: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3.</w:t>
            </w:r>
          </w:p>
        </w:tc>
        <w:tc>
          <w:tcPr>
            <w:tcW w:w="5892"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AR-Sachen (einschließlich Rechtshilfesachen) entsprechend dem Dezernat</w:t>
            </w:r>
          </w:p>
        </w:tc>
        <w:tc>
          <w:tcPr>
            <w:tcW w:w="3177" w:type="dxa"/>
            <w:tcBorders>
              <w:top w:val="single" w:sz="2" w:space="0" w:color="000000"/>
              <w:left w:val="single" w:sz="2" w:space="0" w:color="000000"/>
              <w:bottom w:val="single" w:sz="2" w:space="0" w:color="000000"/>
              <w:right w:val="single" w:sz="2" w:space="0" w:color="000000"/>
            </w:tcBorders>
            <w:hideMark/>
          </w:tcPr>
          <w:p w:rsidR="00304797" w:rsidRDefault="000B624E" w:rsidP="00304797">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II</w:t>
            </w:r>
          </w:p>
          <w:p w:rsidR="00C63FAC" w:rsidRPr="00304797" w:rsidRDefault="00C63FAC" w:rsidP="00631E7F">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X</w:t>
            </w:r>
            <w:r w:rsidR="008D5F37">
              <w:rPr>
                <w:rFonts w:eastAsia="Andale Sans UI"/>
                <w:szCs w:val="24"/>
                <w:lang w:eastAsia="de-DE"/>
              </w:rPr>
              <w:t xml:space="preserve"> </w:t>
            </w:r>
          </w:p>
        </w:tc>
      </w:tr>
    </w:tbl>
    <w:p w:rsidR="00304797" w:rsidRDefault="00304797" w:rsidP="00304797">
      <w:pPr>
        <w:autoSpaceDE w:val="0"/>
        <w:autoSpaceDN w:val="0"/>
        <w:adjustRightInd w:val="0"/>
        <w:spacing w:after="0" w:line="240" w:lineRule="auto"/>
        <w:rPr>
          <w:rFonts w:eastAsia="Times New Roman"/>
          <w:b/>
          <w:szCs w:val="24"/>
          <w:u w:val="single"/>
          <w:lang w:eastAsia="de-DE"/>
        </w:rPr>
      </w:pPr>
    </w:p>
    <w:p w:rsidR="000B624E" w:rsidRDefault="000B624E" w:rsidP="00304797">
      <w:pPr>
        <w:autoSpaceDE w:val="0"/>
        <w:autoSpaceDN w:val="0"/>
        <w:adjustRightInd w:val="0"/>
        <w:spacing w:after="0" w:line="240" w:lineRule="auto"/>
        <w:rPr>
          <w:rFonts w:eastAsia="Times New Roman"/>
          <w:b/>
          <w:szCs w:val="24"/>
          <w:u w:val="single"/>
          <w:lang w:eastAsia="de-DE"/>
        </w:rPr>
      </w:pPr>
    </w:p>
    <w:p w:rsidR="009676DA" w:rsidRDefault="009676DA"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831A26" w:rsidRDefault="00831A26"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
          <w:bCs/>
          <w:szCs w:val="24"/>
        </w:rPr>
      </w:pPr>
      <w:r w:rsidRPr="00304797">
        <w:rPr>
          <w:rFonts w:eastAsia="Arial"/>
          <w:b/>
          <w:bCs/>
          <w:szCs w:val="24"/>
        </w:rPr>
        <w:lastRenderedPageBreak/>
        <w:t xml:space="preserve">Dezernat VI Richterin </w:t>
      </w:r>
      <w:r w:rsidR="00057032">
        <w:rPr>
          <w:rFonts w:eastAsia="Arial"/>
          <w:b/>
          <w:bCs/>
          <w:szCs w:val="24"/>
        </w:rPr>
        <w:t>Brandt</w:t>
      </w:r>
    </w:p>
    <w:p w:rsidR="00304797" w:rsidRPr="00304797" w:rsidRDefault="00304797"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
          <w:bCs/>
          <w:szCs w:val="24"/>
        </w:rPr>
      </w:pPr>
    </w:p>
    <w:tbl>
      <w:tblPr>
        <w:tblW w:w="9645" w:type="dxa"/>
        <w:tblInd w:w="-3" w:type="dxa"/>
        <w:tblLayout w:type="fixed"/>
        <w:tblCellMar>
          <w:top w:w="55" w:type="dxa"/>
          <w:left w:w="55" w:type="dxa"/>
          <w:bottom w:w="55" w:type="dxa"/>
          <w:right w:w="55" w:type="dxa"/>
        </w:tblCellMar>
        <w:tblLook w:val="04A0" w:firstRow="1" w:lastRow="0" w:firstColumn="1" w:lastColumn="0" w:noHBand="0" w:noVBand="1"/>
      </w:tblPr>
      <w:tblGrid>
        <w:gridCol w:w="651"/>
        <w:gridCol w:w="5774"/>
        <w:gridCol w:w="3220"/>
      </w:tblGrid>
      <w:tr w:rsidR="00304797" w:rsidRPr="00304797" w:rsidTr="00304797">
        <w:trPr>
          <w:tblHeader/>
        </w:trPr>
        <w:tc>
          <w:tcPr>
            <w:tcW w:w="651"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contextualSpacing/>
              <w:jc w:val="center"/>
              <w:rPr>
                <w:rFonts w:eastAsia="Andale Sans UI"/>
                <w:b/>
                <w:bCs/>
                <w:i/>
                <w:iCs/>
                <w:szCs w:val="24"/>
                <w:lang w:eastAsia="de-DE"/>
              </w:rPr>
            </w:pPr>
          </w:p>
        </w:tc>
        <w:tc>
          <w:tcPr>
            <w:tcW w:w="5774" w:type="dxa"/>
            <w:tcBorders>
              <w:top w:val="single" w:sz="2" w:space="0" w:color="000000"/>
              <w:left w:val="single" w:sz="2" w:space="0" w:color="000000"/>
              <w:bottom w:val="single" w:sz="4" w:space="0" w:color="auto"/>
              <w:right w:val="single" w:sz="2" w:space="0" w:color="000000"/>
            </w:tcBorders>
          </w:tcPr>
          <w:p w:rsidR="00304797" w:rsidRPr="00304797" w:rsidRDefault="00304797" w:rsidP="00304797">
            <w:pPr>
              <w:widowControl w:val="0"/>
              <w:suppressLineNumbers/>
              <w:suppressAutoHyphens/>
              <w:snapToGrid w:val="0"/>
              <w:spacing w:after="0" w:line="240" w:lineRule="auto"/>
              <w:contextualSpacing/>
              <w:jc w:val="center"/>
              <w:rPr>
                <w:rFonts w:eastAsia="Andale Sans UI"/>
                <w:b/>
                <w:bCs/>
                <w:i/>
                <w:iCs/>
                <w:szCs w:val="24"/>
                <w:lang w:eastAsia="de-DE"/>
              </w:rPr>
            </w:pPr>
          </w:p>
        </w:tc>
        <w:tc>
          <w:tcPr>
            <w:tcW w:w="3220" w:type="dxa"/>
            <w:tcBorders>
              <w:top w:val="single" w:sz="2" w:space="0" w:color="000000"/>
              <w:left w:val="single" w:sz="2" w:space="0" w:color="000000"/>
              <w:bottom w:val="single" w:sz="4" w:space="0" w:color="auto"/>
              <w:right w:val="single" w:sz="2" w:space="0" w:color="000000"/>
            </w:tcBorders>
            <w:hideMark/>
          </w:tcPr>
          <w:p w:rsidR="00304797" w:rsidRPr="00304797" w:rsidRDefault="00304797" w:rsidP="00304797">
            <w:pPr>
              <w:widowControl w:val="0"/>
              <w:suppressAutoHyphens/>
              <w:snapToGrid w:val="0"/>
              <w:spacing w:after="0" w:line="240" w:lineRule="auto"/>
              <w:contextualSpacing/>
              <w:jc w:val="left"/>
              <w:rPr>
                <w:rFonts w:eastAsia="Andale Sans UI"/>
                <w:b/>
                <w:bCs/>
                <w:szCs w:val="24"/>
                <w:lang w:eastAsia="de-DE"/>
              </w:rPr>
            </w:pPr>
            <w:r w:rsidRPr="00304797">
              <w:rPr>
                <w:rFonts w:eastAsia="Andale Sans UI"/>
                <w:b/>
                <w:bCs/>
                <w:szCs w:val="24"/>
                <w:lang w:eastAsia="de-DE"/>
              </w:rPr>
              <w:t>Erstvertreter/-in</w:t>
            </w:r>
          </w:p>
          <w:p w:rsidR="00304797" w:rsidRPr="00304797" w:rsidRDefault="00304797" w:rsidP="00304797">
            <w:pPr>
              <w:widowControl w:val="0"/>
              <w:suppressAutoHyphens/>
              <w:snapToGrid w:val="0"/>
              <w:spacing w:after="0" w:line="240" w:lineRule="auto"/>
              <w:contextualSpacing/>
              <w:jc w:val="left"/>
              <w:rPr>
                <w:rFonts w:eastAsia="Andale Sans UI"/>
                <w:b/>
                <w:bCs/>
                <w:szCs w:val="24"/>
                <w:lang w:eastAsia="de-DE"/>
              </w:rPr>
            </w:pPr>
            <w:r w:rsidRPr="00304797">
              <w:rPr>
                <w:rFonts w:eastAsia="Andale Sans UI"/>
                <w:b/>
                <w:bCs/>
                <w:szCs w:val="24"/>
                <w:lang w:eastAsia="de-DE"/>
              </w:rPr>
              <w:t>Zweitvertreter/-in:</w:t>
            </w:r>
          </w:p>
          <w:p w:rsidR="00304797" w:rsidRPr="00304797" w:rsidRDefault="00304797" w:rsidP="00304797">
            <w:pPr>
              <w:widowControl w:val="0"/>
              <w:suppressAutoHyphens/>
              <w:spacing w:after="0" w:line="240" w:lineRule="auto"/>
              <w:contextualSpacing/>
              <w:jc w:val="left"/>
              <w:rPr>
                <w:rFonts w:ascii="Andale Sans" w:eastAsia="Andale Sans UI" w:hAnsi="Andale Sans"/>
                <w:b/>
                <w:bCs/>
                <w:szCs w:val="24"/>
                <w:lang w:eastAsia="de-DE"/>
              </w:rPr>
            </w:pPr>
            <w:r w:rsidRPr="00304797">
              <w:rPr>
                <w:rFonts w:eastAsia="Andale Sans UI"/>
                <w:b/>
                <w:bCs/>
                <w:szCs w:val="24"/>
                <w:lang w:eastAsia="de-DE"/>
              </w:rPr>
              <w:t>Richter/-in des Dezernates</w:t>
            </w:r>
          </w:p>
        </w:tc>
      </w:tr>
      <w:tr w:rsidR="00ED0D1E" w:rsidRPr="00304797" w:rsidTr="00ED0D1E">
        <w:trPr>
          <w:trHeight w:val="681"/>
        </w:trPr>
        <w:tc>
          <w:tcPr>
            <w:tcW w:w="651" w:type="dxa"/>
            <w:tcBorders>
              <w:top w:val="single" w:sz="2" w:space="0" w:color="000000"/>
              <w:left w:val="single" w:sz="2" w:space="0" w:color="000000"/>
              <w:bottom w:val="single" w:sz="2" w:space="0" w:color="000000"/>
              <w:right w:val="single" w:sz="4" w:space="0" w:color="auto"/>
            </w:tcBorders>
            <w:hideMark/>
          </w:tcPr>
          <w:p w:rsidR="00ED0D1E" w:rsidRPr="00304797" w:rsidRDefault="00ED0D1E"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1.</w:t>
            </w:r>
          </w:p>
        </w:tc>
        <w:tc>
          <w:tcPr>
            <w:tcW w:w="5774" w:type="dxa"/>
            <w:tcBorders>
              <w:top w:val="single" w:sz="2" w:space="0" w:color="000000"/>
              <w:left w:val="single" w:sz="4" w:space="0" w:color="auto"/>
              <w:bottom w:val="single" w:sz="2" w:space="0" w:color="000000"/>
              <w:right w:val="single" w:sz="2" w:space="0" w:color="000000"/>
            </w:tcBorders>
          </w:tcPr>
          <w:p w:rsidR="00ED0D1E" w:rsidRPr="00304797" w:rsidRDefault="00ED0D1E" w:rsidP="00304797">
            <w:pPr>
              <w:widowControl w:val="0"/>
              <w:suppressLineNumbers/>
              <w:suppressAutoHyphens/>
              <w:snapToGrid w:val="0"/>
              <w:spacing w:after="0" w:line="240" w:lineRule="auto"/>
              <w:jc w:val="left"/>
              <w:rPr>
                <w:rFonts w:eastAsia="Andale Sans UI"/>
                <w:szCs w:val="24"/>
                <w:lang w:eastAsia="de-DE"/>
              </w:rPr>
            </w:pPr>
            <w:proofErr w:type="spellStart"/>
            <w:r w:rsidRPr="00304797">
              <w:rPr>
                <w:rFonts w:eastAsia="Andale Sans UI"/>
                <w:szCs w:val="24"/>
                <w:lang w:eastAsia="de-DE"/>
              </w:rPr>
              <w:t>Ds</w:t>
            </w:r>
            <w:proofErr w:type="spellEnd"/>
            <w:r w:rsidRPr="00304797">
              <w:rPr>
                <w:rFonts w:eastAsia="Andale Sans UI"/>
                <w:szCs w:val="24"/>
                <w:lang w:eastAsia="de-DE"/>
              </w:rPr>
              <w:t xml:space="preserve">-, </w:t>
            </w:r>
            <w:proofErr w:type="spellStart"/>
            <w:r w:rsidRPr="00304797">
              <w:rPr>
                <w:rFonts w:eastAsia="Andale Sans UI"/>
                <w:szCs w:val="24"/>
                <w:lang w:eastAsia="de-DE"/>
              </w:rPr>
              <w:t>Cs</w:t>
            </w:r>
            <w:proofErr w:type="spellEnd"/>
            <w:r w:rsidRPr="00304797">
              <w:rPr>
                <w:rFonts w:eastAsia="Andale Sans UI"/>
                <w:szCs w:val="24"/>
                <w:lang w:eastAsia="de-DE"/>
              </w:rPr>
              <w:t>-, BRs-Sachen, Strafsachen Erwachsene</w:t>
            </w:r>
          </w:p>
          <w:p w:rsidR="00ED0D1E" w:rsidRPr="00304797" w:rsidRDefault="00ED0D1E" w:rsidP="00304797">
            <w:pPr>
              <w:widowControl w:val="0"/>
              <w:suppressLineNumbers/>
              <w:suppressAutoHyphens/>
              <w:snapToGrid w:val="0"/>
              <w:spacing w:after="0" w:line="240" w:lineRule="auto"/>
              <w:jc w:val="left"/>
              <w:rPr>
                <w:rFonts w:eastAsia="Andale Sans UI"/>
                <w:szCs w:val="24"/>
                <w:lang w:eastAsia="de-DE"/>
              </w:rPr>
            </w:pPr>
          </w:p>
          <w:p w:rsidR="00ED0D1E" w:rsidRPr="00304797" w:rsidRDefault="00CF0333" w:rsidP="00304797">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 xml:space="preserve">Buchstaben A – </w:t>
            </w:r>
            <w:r w:rsidR="00ED0D1E" w:rsidRPr="00304797">
              <w:rPr>
                <w:rFonts w:eastAsia="Andale Sans UI"/>
                <w:szCs w:val="24"/>
                <w:lang w:eastAsia="de-DE"/>
              </w:rPr>
              <w:t xml:space="preserve">Z </w:t>
            </w:r>
          </w:p>
        </w:tc>
        <w:tc>
          <w:tcPr>
            <w:tcW w:w="3220" w:type="dxa"/>
            <w:vMerge w:val="restart"/>
            <w:tcBorders>
              <w:top w:val="single" w:sz="4" w:space="0" w:color="auto"/>
              <w:left w:val="single" w:sz="2" w:space="0" w:color="000000"/>
              <w:right w:val="single" w:sz="2" w:space="0" w:color="000000"/>
            </w:tcBorders>
          </w:tcPr>
          <w:p w:rsidR="00ED0D1E" w:rsidRPr="00304797" w:rsidRDefault="00ED0D1E"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III</w:t>
            </w:r>
          </w:p>
          <w:p w:rsidR="00ED0D1E" w:rsidRPr="008376C5" w:rsidRDefault="00ED0D1E"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V</w:t>
            </w:r>
          </w:p>
        </w:tc>
      </w:tr>
      <w:tr w:rsidR="00ED0D1E" w:rsidRPr="00304797" w:rsidTr="00ED0D1E">
        <w:trPr>
          <w:trHeight w:val="681"/>
        </w:trPr>
        <w:tc>
          <w:tcPr>
            <w:tcW w:w="651" w:type="dxa"/>
            <w:tcBorders>
              <w:top w:val="single" w:sz="2" w:space="0" w:color="000000"/>
              <w:left w:val="single" w:sz="2" w:space="0" w:color="000000"/>
              <w:bottom w:val="single" w:sz="2" w:space="0" w:color="000000"/>
              <w:right w:val="single" w:sz="4" w:space="0" w:color="auto"/>
            </w:tcBorders>
            <w:hideMark/>
          </w:tcPr>
          <w:p w:rsidR="00ED0D1E" w:rsidRPr="00304797" w:rsidRDefault="00ED0D1E"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2.</w:t>
            </w:r>
          </w:p>
        </w:tc>
        <w:tc>
          <w:tcPr>
            <w:tcW w:w="5774" w:type="dxa"/>
            <w:tcBorders>
              <w:top w:val="single" w:sz="2" w:space="0" w:color="000000"/>
              <w:left w:val="single" w:sz="4" w:space="0" w:color="auto"/>
              <w:bottom w:val="single" w:sz="2" w:space="0" w:color="000000"/>
              <w:right w:val="single" w:sz="2" w:space="0" w:color="000000"/>
            </w:tcBorders>
          </w:tcPr>
          <w:p w:rsidR="00ED0D1E" w:rsidRPr="00304797" w:rsidRDefault="00ED0D1E"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BRs-, </w:t>
            </w:r>
            <w:proofErr w:type="spellStart"/>
            <w:r w:rsidRPr="00304797">
              <w:rPr>
                <w:rFonts w:eastAsia="Andale Sans UI"/>
                <w:szCs w:val="24"/>
                <w:lang w:eastAsia="de-DE"/>
              </w:rPr>
              <w:t>Bs</w:t>
            </w:r>
            <w:proofErr w:type="spellEnd"/>
            <w:r w:rsidRPr="00304797">
              <w:rPr>
                <w:rFonts w:eastAsia="Andale Sans UI"/>
                <w:szCs w:val="24"/>
                <w:lang w:eastAsia="de-DE"/>
              </w:rPr>
              <w:t>-,</w:t>
            </w:r>
            <w:proofErr w:type="spellStart"/>
            <w:r w:rsidRPr="00304797">
              <w:rPr>
                <w:rFonts w:eastAsia="Andale Sans UI"/>
                <w:szCs w:val="24"/>
                <w:lang w:eastAsia="de-DE"/>
              </w:rPr>
              <w:t>Gs</w:t>
            </w:r>
            <w:proofErr w:type="spellEnd"/>
            <w:r w:rsidRPr="00304797">
              <w:rPr>
                <w:rFonts w:eastAsia="Andale Sans UI"/>
                <w:szCs w:val="24"/>
                <w:lang w:eastAsia="de-DE"/>
              </w:rPr>
              <w:t>-Sachen, Erzwingungshaftsachen Erwachsene</w:t>
            </w:r>
          </w:p>
          <w:p w:rsidR="00ED0D1E" w:rsidRPr="00304797" w:rsidRDefault="00ED0D1E" w:rsidP="00304797">
            <w:pPr>
              <w:widowControl w:val="0"/>
              <w:suppressAutoHyphens/>
              <w:snapToGrid w:val="0"/>
              <w:spacing w:after="0" w:line="240" w:lineRule="auto"/>
              <w:jc w:val="left"/>
              <w:rPr>
                <w:rFonts w:eastAsia="Andale Sans UI"/>
                <w:szCs w:val="24"/>
                <w:lang w:eastAsia="de-DE"/>
              </w:rPr>
            </w:pPr>
          </w:p>
          <w:p w:rsidR="00ED0D1E" w:rsidRDefault="00CF0333"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 xml:space="preserve">Buchstaben A – </w:t>
            </w:r>
            <w:r w:rsidR="00ED0D1E" w:rsidRPr="00304797">
              <w:rPr>
                <w:rFonts w:eastAsia="Andale Sans UI"/>
                <w:szCs w:val="24"/>
                <w:lang w:eastAsia="de-DE"/>
              </w:rPr>
              <w:t xml:space="preserve"> Z</w:t>
            </w:r>
          </w:p>
          <w:p w:rsidR="00057032" w:rsidRPr="00304797" w:rsidRDefault="00057032" w:rsidP="00304797">
            <w:pPr>
              <w:widowControl w:val="0"/>
              <w:suppressAutoHyphens/>
              <w:snapToGrid w:val="0"/>
              <w:spacing w:after="0" w:line="240" w:lineRule="auto"/>
              <w:jc w:val="left"/>
              <w:rPr>
                <w:rFonts w:eastAsia="Andale Sans UI"/>
                <w:szCs w:val="24"/>
                <w:lang w:eastAsia="de-DE"/>
              </w:rPr>
            </w:pPr>
          </w:p>
        </w:tc>
        <w:tc>
          <w:tcPr>
            <w:tcW w:w="3220" w:type="dxa"/>
            <w:vMerge/>
            <w:tcBorders>
              <w:left w:val="single" w:sz="2" w:space="0" w:color="000000"/>
              <w:bottom w:val="single" w:sz="4" w:space="0" w:color="auto"/>
              <w:right w:val="single" w:sz="2" w:space="0" w:color="000000"/>
            </w:tcBorders>
          </w:tcPr>
          <w:p w:rsidR="00ED0D1E" w:rsidRPr="00304797" w:rsidRDefault="00ED0D1E" w:rsidP="00304797">
            <w:pPr>
              <w:widowControl w:val="0"/>
              <w:suppressLineNumbers/>
              <w:suppressAutoHyphens/>
              <w:snapToGrid w:val="0"/>
              <w:spacing w:after="0" w:line="240" w:lineRule="auto"/>
              <w:jc w:val="left"/>
              <w:rPr>
                <w:rFonts w:eastAsia="Andale Sans UI"/>
                <w:szCs w:val="24"/>
                <w:lang w:eastAsia="de-DE"/>
              </w:rPr>
            </w:pPr>
          </w:p>
        </w:tc>
      </w:tr>
      <w:tr w:rsidR="00304797" w:rsidRPr="00304797" w:rsidTr="00304797">
        <w:trPr>
          <w:trHeight w:val="681"/>
        </w:trPr>
        <w:tc>
          <w:tcPr>
            <w:tcW w:w="651" w:type="dxa"/>
            <w:tcBorders>
              <w:top w:val="single" w:sz="2" w:space="0" w:color="000000"/>
              <w:left w:val="single" w:sz="2" w:space="0" w:color="000000"/>
              <w:bottom w:val="single" w:sz="2" w:space="0" w:color="000000"/>
              <w:right w:val="single" w:sz="4" w:space="0" w:color="auto"/>
            </w:tcBorders>
            <w:hideMark/>
          </w:tcPr>
          <w:p w:rsidR="00304797" w:rsidRPr="00304797" w:rsidRDefault="00304797" w:rsidP="00304797">
            <w:pPr>
              <w:suppressLineNumbers/>
              <w:snapToGrid w:val="0"/>
              <w:rPr>
                <w:szCs w:val="24"/>
                <w:lang w:eastAsia="de-DE"/>
              </w:rPr>
            </w:pPr>
            <w:r w:rsidRPr="00304797">
              <w:rPr>
                <w:szCs w:val="24"/>
                <w:lang w:eastAsia="de-DE"/>
              </w:rPr>
              <w:t>3.</w:t>
            </w:r>
          </w:p>
        </w:tc>
        <w:tc>
          <w:tcPr>
            <w:tcW w:w="5774" w:type="dxa"/>
            <w:tcBorders>
              <w:top w:val="single" w:sz="2" w:space="0" w:color="000000"/>
              <w:left w:val="single" w:sz="4" w:space="0" w:color="auto"/>
              <w:bottom w:val="single" w:sz="2" w:space="0" w:color="000000"/>
              <w:right w:val="single" w:sz="2" w:space="0" w:color="000000"/>
            </w:tcBorders>
          </w:tcPr>
          <w:p w:rsidR="00304797" w:rsidRPr="00304797" w:rsidRDefault="00304797" w:rsidP="00304797">
            <w:pPr>
              <w:snapToGrid w:val="0"/>
              <w:rPr>
                <w:szCs w:val="24"/>
                <w:lang w:eastAsia="de-DE"/>
              </w:rPr>
            </w:pPr>
            <w:proofErr w:type="spellStart"/>
            <w:r w:rsidRPr="00304797">
              <w:rPr>
                <w:szCs w:val="24"/>
                <w:lang w:eastAsia="de-DE"/>
              </w:rPr>
              <w:t>OWi</w:t>
            </w:r>
            <w:proofErr w:type="spellEnd"/>
            <w:r w:rsidRPr="00304797">
              <w:rPr>
                <w:szCs w:val="24"/>
                <w:lang w:eastAsia="de-DE"/>
              </w:rPr>
              <w:t>-Sachen Erwachsene</w:t>
            </w:r>
          </w:p>
          <w:p w:rsidR="00304797" w:rsidRPr="00304797" w:rsidRDefault="00304797" w:rsidP="00304797">
            <w:pPr>
              <w:suppressLineNumbers/>
              <w:snapToGrid w:val="0"/>
              <w:rPr>
                <w:szCs w:val="24"/>
                <w:lang w:eastAsia="de-DE"/>
              </w:rPr>
            </w:pPr>
            <w:r w:rsidRPr="00304797">
              <w:rPr>
                <w:szCs w:val="24"/>
                <w:lang w:eastAsia="de-DE"/>
              </w:rPr>
              <w:t>Buchstaben A – Z</w:t>
            </w:r>
          </w:p>
        </w:tc>
        <w:tc>
          <w:tcPr>
            <w:tcW w:w="3220" w:type="dxa"/>
            <w:tcBorders>
              <w:top w:val="single" w:sz="4" w:space="0" w:color="auto"/>
              <w:left w:val="single" w:sz="2" w:space="0" w:color="000000"/>
              <w:bottom w:val="single" w:sz="4" w:space="0" w:color="auto"/>
              <w:right w:val="single" w:sz="2" w:space="0" w:color="000000"/>
            </w:tcBorders>
            <w:hideMark/>
          </w:tcPr>
          <w:p w:rsidR="00304797" w:rsidRPr="00304797" w:rsidRDefault="00304797" w:rsidP="00304797">
            <w:pPr>
              <w:suppressLineNumbers/>
              <w:snapToGrid w:val="0"/>
              <w:rPr>
                <w:szCs w:val="24"/>
                <w:lang w:eastAsia="de-DE"/>
              </w:rPr>
            </w:pPr>
            <w:r w:rsidRPr="00304797">
              <w:rPr>
                <w:szCs w:val="24"/>
                <w:lang w:eastAsia="de-DE"/>
              </w:rPr>
              <w:t>III</w:t>
            </w:r>
          </w:p>
          <w:p w:rsidR="00304797" w:rsidRPr="00304797" w:rsidRDefault="00304797" w:rsidP="00304797">
            <w:pPr>
              <w:suppressLineNumbers/>
              <w:snapToGrid w:val="0"/>
              <w:rPr>
                <w:szCs w:val="24"/>
                <w:lang w:eastAsia="de-DE"/>
              </w:rPr>
            </w:pPr>
            <w:r w:rsidRPr="00304797">
              <w:rPr>
                <w:szCs w:val="24"/>
                <w:lang w:eastAsia="de-DE"/>
              </w:rPr>
              <w:t>V</w:t>
            </w:r>
          </w:p>
        </w:tc>
      </w:tr>
      <w:tr w:rsidR="00304797" w:rsidRPr="00304797" w:rsidTr="00304797">
        <w:trPr>
          <w:trHeight w:val="681"/>
        </w:trPr>
        <w:tc>
          <w:tcPr>
            <w:tcW w:w="651" w:type="dxa"/>
            <w:tcBorders>
              <w:top w:val="single" w:sz="2" w:space="0" w:color="000000"/>
              <w:left w:val="single" w:sz="2" w:space="0" w:color="000000"/>
              <w:bottom w:val="single" w:sz="2" w:space="0" w:color="000000"/>
              <w:right w:val="single" w:sz="4" w:space="0" w:color="auto"/>
            </w:tcBorders>
            <w:hideMark/>
          </w:tcPr>
          <w:p w:rsidR="00304797" w:rsidRPr="00304797" w:rsidRDefault="00304797" w:rsidP="00304797">
            <w:pPr>
              <w:suppressLineNumbers/>
              <w:snapToGrid w:val="0"/>
              <w:rPr>
                <w:szCs w:val="24"/>
                <w:lang w:eastAsia="de-DE"/>
              </w:rPr>
            </w:pPr>
            <w:r w:rsidRPr="00304797">
              <w:rPr>
                <w:szCs w:val="24"/>
                <w:lang w:eastAsia="de-DE"/>
              </w:rPr>
              <w:t>4.</w:t>
            </w:r>
          </w:p>
        </w:tc>
        <w:tc>
          <w:tcPr>
            <w:tcW w:w="5774" w:type="dxa"/>
            <w:tcBorders>
              <w:top w:val="single" w:sz="2" w:space="0" w:color="000000"/>
              <w:left w:val="single" w:sz="4" w:space="0" w:color="auto"/>
              <w:bottom w:val="single" w:sz="2" w:space="0" w:color="000000"/>
              <w:right w:val="single" w:sz="2" w:space="0" w:color="000000"/>
            </w:tcBorders>
          </w:tcPr>
          <w:p w:rsidR="00304797" w:rsidRPr="00304797" w:rsidRDefault="00304797" w:rsidP="00304797">
            <w:pPr>
              <w:overflowPunct w:val="0"/>
              <w:autoSpaceDE w:val="0"/>
              <w:autoSpaceDN w:val="0"/>
              <w:spacing w:line="240" w:lineRule="auto"/>
              <w:ind w:left="284"/>
              <w:textAlignment w:val="baseline"/>
              <w:rPr>
                <w:lang w:eastAsia="de-DE"/>
              </w:rPr>
            </w:pPr>
            <w:r w:rsidRPr="00304797">
              <w:rPr>
                <w:lang w:eastAsia="de-DE"/>
              </w:rPr>
              <w:t>Freiheitsentziehungssachen</w:t>
            </w:r>
            <w:r w:rsidRPr="00304797">
              <w:rPr>
                <w:b/>
                <w:bCs/>
                <w:lang w:eastAsia="de-DE"/>
              </w:rPr>
              <w:t xml:space="preserve"> </w:t>
            </w:r>
            <w:r w:rsidRPr="00304797">
              <w:rPr>
                <w:lang w:eastAsia="de-DE"/>
              </w:rPr>
              <w:t xml:space="preserve">nach </w:t>
            </w:r>
          </w:p>
          <w:p w:rsidR="00304797" w:rsidRPr="00304797" w:rsidRDefault="00304797" w:rsidP="00304797">
            <w:pPr>
              <w:numPr>
                <w:ilvl w:val="0"/>
                <w:numId w:val="18"/>
              </w:numPr>
              <w:overflowPunct w:val="0"/>
              <w:autoSpaceDE w:val="0"/>
              <w:autoSpaceDN w:val="0"/>
              <w:spacing w:after="0" w:line="240" w:lineRule="auto"/>
              <w:ind w:left="1004"/>
              <w:contextualSpacing/>
              <w:textAlignment w:val="baseline"/>
              <w:rPr>
                <w:lang w:eastAsia="de-DE"/>
              </w:rPr>
            </w:pPr>
            <w:r w:rsidRPr="00304797">
              <w:rPr>
                <w:lang w:eastAsia="de-DE"/>
              </w:rPr>
              <w:t xml:space="preserve">dem Aufenthaltsgesetz, </w:t>
            </w:r>
          </w:p>
          <w:p w:rsidR="00304797" w:rsidRPr="00304797" w:rsidRDefault="00304797" w:rsidP="00304797">
            <w:pPr>
              <w:numPr>
                <w:ilvl w:val="0"/>
                <w:numId w:val="18"/>
              </w:numPr>
              <w:overflowPunct w:val="0"/>
              <w:autoSpaceDE w:val="0"/>
              <w:autoSpaceDN w:val="0"/>
              <w:spacing w:after="0" w:line="240" w:lineRule="auto"/>
              <w:ind w:left="1004"/>
              <w:contextualSpacing/>
              <w:textAlignment w:val="baseline"/>
              <w:rPr>
                <w:lang w:eastAsia="de-DE"/>
              </w:rPr>
            </w:pPr>
            <w:r w:rsidRPr="00304797">
              <w:rPr>
                <w:lang w:eastAsia="de-DE"/>
              </w:rPr>
              <w:t>dem Asylgesetz,</w:t>
            </w:r>
          </w:p>
          <w:p w:rsidR="00304797" w:rsidRPr="00304797" w:rsidRDefault="00304797" w:rsidP="00304797">
            <w:pPr>
              <w:numPr>
                <w:ilvl w:val="0"/>
                <w:numId w:val="18"/>
              </w:numPr>
              <w:overflowPunct w:val="0"/>
              <w:autoSpaceDE w:val="0"/>
              <w:autoSpaceDN w:val="0"/>
              <w:spacing w:after="0" w:line="240" w:lineRule="auto"/>
              <w:ind w:left="1004"/>
              <w:contextualSpacing/>
              <w:textAlignment w:val="baseline"/>
              <w:rPr>
                <w:lang w:eastAsia="de-DE"/>
              </w:rPr>
            </w:pPr>
            <w:r w:rsidRPr="00304797">
              <w:rPr>
                <w:lang w:eastAsia="de-DE"/>
              </w:rPr>
              <w:t xml:space="preserve">nach Art. 28 Abs. 2 der Verordnung (EU) Nr. 604/2013 des Europäischen Parlaments und des Rates vom 26. Juni 2013 </w:t>
            </w:r>
            <w:proofErr w:type="spellStart"/>
            <w:r w:rsidRPr="00304797">
              <w:rPr>
                <w:lang w:eastAsia="de-DE"/>
              </w:rPr>
              <w:t>i.V.m</w:t>
            </w:r>
            <w:proofErr w:type="spellEnd"/>
            <w:r w:rsidRPr="00304797">
              <w:rPr>
                <w:lang w:eastAsia="de-DE"/>
              </w:rPr>
              <w:t xml:space="preserve">. Art 2 Abs. 14 </w:t>
            </w:r>
            <w:proofErr w:type="spellStart"/>
            <w:r w:rsidRPr="00304797">
              <w:rPr>
                <w:lang w:eastAsia="de-DE"/>
              </w:rPr>
              <w:t>AufenthG</w:t>
            </w:r>
            <w:proofErr w:type="spellEnd"/>
            <w:r w:rsidRPr="00304797">
              <w:rPr>
                <w:lang w:eastAsia="de-DE"/>
              </w:rPr>
              <w:t xml:space="preserve">, </w:t>
            </w:r>
          </w:p>
          <w:p w:rsidR="00304797" w:rsidRPr="00304797" w:rsidRDefault="00304797" w:rsidP="00304797">
            <w:pPr>
              <w:numPr>
                <w:ilvl w:val="0"/>
                <w:numId w:val="18"/>
              </w:numPr>
              <w:overflowPunct w:val="0"/>
              <w:autoSpaceDE w:val="0"/>
              <w:autoSpaceDN w:val="0"/>
              <w:spacing w:after="0" w:line="240" w:lineRule="auto"/>
              <w:ind w:left="1004"/>
              <w:contextualSpacing/>
              <w:textAlignment w:val="baseline"/>
              <w:rPr>
                <w:lang w:eastAsia="de-DE"/>
              </w:rPr>
            </w:pPr>
            <w:r w:rsidRPr="00304797">
              <w:rPr>
                <w:lang w:eastAsia="de-DE"/>
              </w:rPr>
              <w:t xml:space="preserve">dem Infektionsschutzgesetz </w:t>
            </w:r>
          </w:p>
          <w:p w:rsidR="00304797" w:rsidRPr="00304797" w:rsidRDefault="00304797" w:rsidP="00304797">
            <w:pPr>
              <w:overflowPunct w:val="0"/>
              <w:autoSpaceDE w:val="0"/>
              <w:autoSpaceDN w:val="0"/>
              <w:spacing w:line="240" w:lineRule="auto"/>
              <w:ind w:left="1004"/>
              <w:contextualSpacing/>
              <w:textAlignment w:val="baseline"/>
              <w:rPr>
                <w:lang w:eastAsia="de-DE"/>
              </w:rPr>
            </w:pPr>
          </w:p>
          <w:p w:rsidR="002C2244" w:rsidRPr="00304797" w:rsidRDefault="002C2244" w:rsidP="002C2244">
            <w:pPr>
              <w:spacing w:line="240" w:lineRule="auto"/>
              <w:rPr>
                <w:lang w:eastAsia="de-DE"/>
              </w:rPr>
            </w:pPr>
            <w:r w:rsidRPr="00304797">
              <w:rPr>
                <w:lang w:eastAsia="de-DE"/>
              </w:rPr>
              <w:t xml:space="preserve">in Verfahren, die in der von der Serviceeinheit geführten Liste der eingegangenen Verfahren mit einer </w:t>
            </w:r>
            <w:r>
              <w:rPr>
                <w:lang w:eastAsia="de-DE"/>
              </w:rPr>
              <w:t>un</w:t>
            </w:r>
            <w:r w:rsidRPr="00304797">
              <w:rPr>
                <w:lang w:eastAsia="de-DE"/>
              </w:rPr>
              <w:t>geraden Eingangsnummer geführt werden, vgl. dazu auch Zweiter Teil: Hinweise Ziffer 6. der Geschäftsverteilung.</w:t>
            </w:r>
          </w:p>
          <w:p w:rsidR="00304797" w:rsidRPr="00304797" w:rsidRDefault="00304797" w:rsidP="002C2244">
            <w:pPr>
              <w:spacing w:line="240" w:lineRule="auto"/>
              <w:rPr>
                <w:lang w:eastAsia="de-DE"/>
              </w:rPr>
            </w:pPr>
            <w:r w:rsidRPr="00304797">
              <w:rPr>
                <w:lang w:eastAsia="de-DE"/>
              </w:rPr>
              <w:t>Wird der /die Richter*in des Dezernates IV als Vertreter des Dezernates VI tätig, zählt das als Tätigwerden für den/die Dezernenten/Dezernentin des Dezernates IV, beeinflusst die abwechselnde Zuständigkeit also nicht.</w:t>
            </w:r>
          </w:p>
          <w:p w:rsidR="00304797" w:rsidRPr="00304797" w:rsidRDefault="00304797" w:rsidP="00304797">
            <w:pPr>
              <w:spacing w:after="0" w:line="240" w:lineRule="auto"/>
            </w:pPr>
            <w:r w:rsidRPr="00304797">
              <w:rPr>
                <w:lang w:eastAsia="de-DE"/>
              </w:rPr>
              <w:t>Das gilt auch für das Tätigwerden jedes/jeder anderen Vertreters/Vertreterin.</w:t>
            </w:r>
          </w:p>
        </w:tc>
        <w:tc>
          <w:tcPr>
            <w:tcW w:w="3220" w:type="dxa"/>
            <w:tcBorders>
              <w:top w:val="single" w:sz="4" w:space="0" w:color="auto"/>
              <w:left w:val="single" w:sz="2" w:space="0" w:color="000000"/>
              <w:bottom w:val="single" w:sz="4" w:space="0" w:color="auto"/>
              <w:right w:val="single" w:sz="2" w:space="0" w:color="000000"/>
            </w:tcBorders>
            <w:hideMark/>
          </w:tcPr>
          <w:p w:rsidR="00F01193" w:rsidRDefault="00F01193" w:rsidP="00304797">
            <w:pPr>
              <w:suppressLineNumbers/>
              <w:snapToGrid w:val="0"/>
              <w:rPr>
                <w:szCs w:val="24"/>
                <w:lang w:eastAsia="de-DE"/>
              </w:rPr>
            </w:pPr>
            <w:r>
              <w:rPr>
                <w:szCs w:val="24"/>
                <w:lang w:eastAsia="de-DE"/>
              </w:rPr>
              <w:t>IV</w:t>
            </w:r>
          </w:p>
          <w:p w:rsidR="00304797" w:rsidRPr="00304797" w:rsidRDefault="00356CAF" w:rsidP="00304797">
            <w:pPr>
              <w:suppressLineNumbers/>
              <w:snapToGrid w:val="0"/>
              <w:rPr>
                <w:szCs w:val="24"/>
                <w:lang w:eastAsia="de-DE"/>
              </w:rPr>
            </w:pPr>
            <w:r>
              <w:rPr>
                <w:szCs w:val="24"/>
                <w:lang w:eastAsia="de-DE"/>
              </w:rPr>
              <w:t>X</w:t>
            </w:r>
          </w:p>
        </w:tc>
      </w:tr>
      <w:tr w:rsidR="00304797" w:rsidRPr="00304797" w:rsidTr="00304797">
        <w:trPr>
          <w:trHeight w:val="681"/>
        </w:trPr>
        <w:tc>
          <w:tcPr>
            <w:tcW w:w="651" w:type="dxa"/>
            <w:tcBorders>
              <w:top w:val="single" w:sz="2" w:space="0" w:color="000000"/>
              <w:left w:val="single" w:sz="2" w:space="0" w:color="000000"/>
              <w:bottom w:val="single" w:sz="2" w:space="0" w:color="000000"/>
              <w:right w:val="single" w:sz="4" w:space="0" w:color="auto"/>
            </w:tcBorders>
          </w:tcPr>
          <w:p w:rsidR="00304797" w:rsidRPr="00304797" w:rsidRDefault="00CF0333" w:rsidP="00304797">
            <w:pPr>
              <w:suppressLineNumbers/>
              <w:snapToGrid w:val="0"/>
              <w:rPr>
                <w:szCs w:val="24"/>
                <w:lang w:eastAsia="de-DE"/>
              </w:rPr>
            </w:pPr>
            <w:r>
              <w:rPr>
                <w:szCs w:val="24"/>
                <w:lang w:eastAsia="de-DE"/>
              </w:rPr>
              <w:t>5</w:t>
            </w:r>
            <w:r w:rsidR="00304797" w:rsidRPr="00304797">
              <w:rPr>
                <w:szCs w:val="24"/>
                <w:lang w:eastAsia="de-DE"/>
              </w:rPr>
              <w:t>.</w:t>
            </w:r>
          </w:p>
        </w:tc>
        <w:tc>
          <w:tcPr>
            <w:tcW w:w="5774" w:type="dxa"/>
            <w:tcBorders>
              <w:top w:val="single" w:sz="2" w:space="0" w:color="000000"/>
              <w:left w:val="single" w:sz="4" w:space="0" w:color="auto"/>
              <w:bottom w:val="single" w:sz="2" w:space="0" w:color="000000"/>
              <w:right w:val="single" w:sz="2" w:space="0" w:color="000000"/>
            </w:tcBorders>
          </w:tcPr>
          <w:p w:rsidR="00304797" w:rsidRPr="00304797" w:rsidRDefault="00304797" w:rsidP="00304797">
            <w:pPr>
              <w:widowControl w:val="0"/>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szCs w:val="24"/>
                <w:lang w:eastAsia="de-DE"/>
              </w:rPr>
            </w:pPr>
            <w:r w:rsidRPr="00304797">
              <w:rPr>
                <w:rFonts w:eastAsia="Arial"/>
                <w:szCs w:val="24"/>
                <w:lang w:eastAsia="de-DE"/>
              </w:rPr>
              <w:t xml:space="preserve">Angelegenheiten </w:t>
            </w:r>
            <w:r w:rsidRPr="00304797">
              <w:rPr>
                <w:rFonts w:eastAsia="Andale Sans UI"/>
                <w:szCs w:val="24"/>
                <w:lang w:eastAsia="de-DE"/>
              </w:rPr>
              <w:t xml:space="preserve">nach </w:t>
            </w:r>
          </w:p>
          <w:p w:rsidR="00304797" w:rsidRPr="00304797" w:rsidRDefault="00304797" w:rsidP="00304797">
            <w:pPr>
              <w:widowControl w:val="0"/>
              <w:numPr>
                <w:ilvl w:val="0"/>
                <w:numId w:val="19"/>
              </w:numPr>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szCs w:val="24"/>
                <w:lang w:eastAsia="de-DE"/>
              </w:rPr>
            </w:pPr>
            <w:r w:rsidRPr="00304797">
              <w:rPr>
                <w:rFonts w:eastAsia="Andale Sans UI"/>
                <w:szCs w:val="24"/>
                <w:lang w:eastAsia="de-DE"/>
              </w:rPr>
              <w:t xml:space="preserve">§ 36 </w:t>
            </w:r>
            <w:proofErr w:type="spellStart"/>
            <w:r w:rsidRPr="00304797">
              <w:rPr>
                <w:rFonts w:eastAsia="Andale Sans UI"/>
                <w:szCs w:val="24"/>
                <w:lang w:eastAsia="de-DE"/>
              </w:rPr>
              <w:t>PolG</w:t>
            </w:r>
            <w:proofErr w:type="spellEnd"/>
            <w:r w:rsidRPr="00304797">
              <w:rPr>
                <w:rFonts w:eastAsia="Andale Sans UI"/>
                <w:szCs w:val="24"/>
                <w:lang w:eastAsia="de-DE"/>
              </w:rPr>
              <w:t xml:space="preserve"> NRW, § 24 OBG </w:t>
            </w:r>
            <w:proofErr w:type="spellStart"/>
            <w:r w:rsidRPr="00304797">
              <w:rPr>
                <w:rFonts w:eastAsia="Andale Sans UI"/>
                <w:szCs w:val="24"/>
                <w:lang w:eastAsia="de-DE"/>
              </w:rPr>
              <w:t>i.V.m</w:t>
            </w:r>
            <w:proofErr w:type="spellEnd"/>
            <w:r w:rsidRPr="00304797">
              <w:rPr>
                <w:rFonts w:eastAsia="Andale Sans UI"/>
                <w:szCs w:val="24"/>
                <w:lang w:eastAsia="de-DE"/>
              </w:rPr>
              <w:t xml:space="preserve">. § 36 </w:t>
            </w:r>
            <w:proofErr w:type="spellStart"/>
            <w:r w:rsidRPr="00304797">
              <w:rPr>
                <w:rFonts w:eastAsia="Andale Sans UI"/>
                <w:szCs w:val="24"/>
                <w:lang w:eastAsia="de-DE"/>
              </w:rPr>
              <w:t>PolG</w:t>
            </w:r>
            <w:proofErr w:type="spellEnd"/>
            <w:r w:rsidRPr="00304797">
              <w:rPr>
                <w:rFonts w:eastAsia="Andale Sans UI"/>
                <w:szCs w:val="24"/>
                <w:lang w:eastAsia="de-DE"/>
              </w:rPr>
              <w:t xml:space="preserve"> NRW,</w:t>
            </w:r>
          </w:p>
          <w:p w:rsidR="00304797" w:rsidRPr="00304797" w:rsidRDefault="00304797" w:rsidP="00304797">
            <w:pPr>
              <w:widowControl w:val="0"/>
              <w:numPr>
                <w:ilvl w:val="0"/>
                <w:numId w:val="19"/>
              </w:numPr>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szCs w:val="24"/>
                <w:lang w:eastAsia="de-DE"/>
              </w:rPr>
            </w:pPr>
            <w:r w:rsidRPr="00304797">
              <w:rPr>
                <w:rFonts w:eastAsia="Andale Sans UI"/>
                <w:szCs w:val="24"/>
                <w:lang w:eastAsia="de-DE"/>
              </w:rPr>
              <w:t xml:space="preserve">nach § 40 </w:t>
            </w:r>
            <w:proofErr w:type="spellStart"/>
            <w:r w:rsidRPr="00304797">
              <w:rPr>
                <w:rFonts w:eastAsia="Andale Sans UI"/>
                <w:szCs w:val="24"/>
                <w:lang w:eastAsia="de-DE"/>
              </w:rPr>
              <w:t>BPolG</w:t>
            </w:r>
            <w:proofErr w:type="spellEnd"/>
            <w:r w:rsidRPr="00304797">
              <w:rPr>
                <w:rFonts w:eastAsia="Andale Sans UI"/>
                <w:szCs w:val="24"/>
                <w:lang w:eastAsia="de-DE"/>
              </w:rPr>
              <w:t>, § 37a POLG NRW,</w:t>
            </w:r>
          </w:p>
          <w:p w:rsidR="00304797" w:rsidRPr="00304797" w:rsidRDefault="00304797" w:rsidP="00304797">
            <w:pPr>
              <w:widowControl w:val="0"/>
              <w:numPr>
                <w:ilvl w:val="0"/>
                <w:numId w:val="19"/>
              </w:numPr>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szCs w:val="24"/>
                <w:lang w:eastAsia="de-DE"/>
              </w:rPr>
            </w:pPr>
            <w:r w:rsidRPr="00304797">
              <w:rPr>
                <w:rFonts w:eastAsia="Andale Sans UI"/>
                <w:szCs w:val="24"/>
                <w:lang w:eastAsia="de-DE"/>
              </w:rPr>
              <w:t>nach dem Bundeskriminalamtsgesetz</w:t>
            </w:r>
          </w:p>
          <w:p w:rsidR="00304797" w:rsidRPr="00304797" w:rsidRDefault="00304797" w:rsidP="00304797">
            <w:pPr>
              <w:widowControl w:val="0"/>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ndale Sans UI"/>
                <w:szCs w:val="24"/>
                <w:lang w:eastAsia="de-DE"/>
              </w:rPr>
            </w:pPr>
          </w:p>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Buchstaben A – Z</w:t>
            </w:r>
          </w:p>
        </w:tc>
        <w:tc>
          <w:tcPr>
            <w:tcW w:w="3220" w:type="dxa"/>
            <w:vMerge w:val="restart"/>
            <w:tcBorders>
              <w:top w:val="single" w:sz="4" w:space="0" w:color="auto"/>
              <w:left w:val="single" w:sz="2" w:space="0" w:color="000000"/>
              <w:right w:val="single" w:sz="2" w:space="0" w:color="000000"/>
            </w:tcBorders>
          </w:tcPr>
          <w:p w:rsidR="00304797" w:rsidRPr="00304797" w:rsidRDefault="00304797" w:rsidP="00304797">
            <w:pPr>
              <w:suppressLineNumbers/>
              <w:snapToGrid w:val="0"/>
              <w:rPr>
                <w:szCs w:val="24"/>
                <w:lang w:eastAsia="de-DE"/>
              </w:rPr>
            </w:pPr>
            <w:r w:rsidRPr="00304797">
              <w:rPr>
                <w:szCs w:val="24"/>
                <w:lang w:eastAsia="de-DE"/>
              </w:rPr>
              <w:t>IV</w:t>
            </w:r>
          </w:p>
          <w:p w:rsidR="00304797" w:rsidRPr="00304797" w:rsidRDefault="00304797" w:rsidP="00304797">
            <w:pPr>
              <w:suppressLineNumbers/>
              <w:snapToGrid w:val="0"/>
              <w:rPr>
                <w:szCs w:val="24"/>
                <w:lang w:eastAsia="de-DE"/>
              </w:rPr>
            </w:pPr>
            <w:r w:rsidRPr="00304797">
              <w:rPr>
                <w:szCs w:val="24"/>
                <w:lang w:eastAsia="de-DE"/>
              </w:rPr>
              <w:t>V</w:t>
            </w:r>
          </w:p>
        </w:tc>
      </w:tr>
      <w:tr w:rsidR="00304797" w:rsidRPr="00304797" w:rsidTr="00304797">
        <w:trPr>
          <w:trHeight w:val="681"/>
        </w:trPr>
        <w:tc>
          <w:tcPr>
            <w:tcW w:w="651" w:type="dxa"/>
            <w:tcBorders>
              <w:top w:val="single" w:sz="2" w:space="0" w:color="000000"/>
              <w:left w:val="single" w:sz="2" w:space="0" w:color="000000"/>
              <w:bottom w:val="single" w:sz="2" w:space="0" w:color="000000"/>
              <w:right w:val="single" w:sz="4" w:space="0" w:color="auto"/>
            </w:tcBorders>
          </w:tcPr>
          <w:p w:rsidR="00304797" w:rsidRPr="00304797" w:rsidRDefault="00CF0333" w:rsidP="00304797">
            <w:pPr>
              <w:suppressLineNumbers/>
              <w:snapToGrid w:val="0"/>
              <w:rPr>
                <w:szCs w:val="24"/>
                <w:lang w:eastAsia="de-DE"/>
              </w:rPr>
            </w:pPr>
            <w:r>
              <w:rPr>
                <w:szCs w:val="24"/>
                <w:lang w:eastAsia="de-DE"/>
              </w:rPr>
              <w:lastRenderedPageBreak/>
              <w:t>6</w:t>
            </w:r>
            <w:r w:rsidR="00304797" w:rsidRPr="00304797">
              <w:rPr>
                <w:szCs w:val="24"/>
                <w:lang w:eastAsia="de-DE"/>
              </w:rPr>
              <w:t>.</w:t>
            </w:r>
          </w:p>
        </w:tc>
        <w:tc>
          <w:tcPr>
            <w:tcW w:w="5774" w:type="dxa"/>
            <w:tcBorders>
              <w:top w:val="single" w:sz="2" w:space="0" w:color="000000"/>
              <w:left w:val="single" w:sz="4" w:space="0" w:color="auto"/>
              <w:bottom w:val="single" w:sz="2" w:space="0" w:color="000000"/>
              <w:right w:val="single" w:sz="2" w:space="0" w:color="000000"/>
            </w:tcBorders>
          </w:tcPr>
          <w:p w:rsidR="00304797" w:rsidRPr="00304797" w:rsidRDefault="00304797" w:rsidP="00304797">
            <w:pPr>
              <w:autoSpaceDE w:val="0"/>
              <w:autoSpaceDN w:val="0"/>
              <w:adjustRightInd w:val="0"/>
              <w:spacing w:after="0" w:line="240" w:lineRule="auto"/>
              <w:jc w:val="left"/>
              <w:rPr>
                <w:rFonts w:eastAsia="Times New Roman"/>
                <w:szCs w:val="24"/>
                <w:lang w:eastAsia="de-DE"/>
              </w:rPr>
            </w:pPr>
            <w:r w:rsidRPr="00304797">
              <w:rPr>
                <w:rFonts w:eastAsia="Times New Roman"/>
                <w:szCs w:val="24"/>
                <w:lang w:eastAsia="de-DE"/>
              </w:rPr>
              <w:t xml:space="preserve">Durchsuchungsbeschlüsse nach § 42 </w:t>
            </w:r>
            <w:proofErr w:type="spellStart"/>
            <w:r w:rsidRPr="00304797">
              <w:rPr>
                <w:rFonts w:eastAsia="Times New Roman"/>
                <w:szCs w:val="24"/>
                <w:lang w:eastAsia="de-DE"/>
              </w:rPr>
              <w:t>PolG</w:t>
            </w:r>
            <w:proofErr w:type="spellEnd"/>
            <w:r w:rsidRPr="00304797">
              <w:rPr>
                <w:rFonts w:eastAsia="Times New Roman"/>
                <w:szCs w:val="24"/>
                <w:lang w:eastAsia="de-DE"/>
              </w:rPr>
              <w:t xml:space="preserve"> NRW, </w:t>
            </w:r>
          </w:p>
          <w:p w:rsidR="00304797" w:rsidRPr="00304797" w:rsidRDefault="00304797" w:rsidP="00304797">
            <w:pPr>
              <w:widowControl w:val="0"/>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Times New Roman"/>
                <w:szCs w:val="24"/>
                <w:lang w:eastAsia="de-DE"/>
              </w:rPr>
            </w:pPr>
            <w:r w:rsidRPr="00304797">
              <w:rPr>
                <w:rFonts w:eastAsia="Times New Roman"/>
                <w:szCs w:val="24"/>
                <w:lang w:eastAsia="de-DE"/>
              </w:rPr>
              <w:t xml:space="preserve">§ 24 OBG NRW </w:t>
            </w:r>
            <w:proofErr w:type="spellStart"/>
            <w:r w:rsidRPr="00304797">
              <w:rPr>
                <w:rFonts w:eastAsia="Times New Roman"/>
                <w:szCs w:val="24"/>
                <w:lang w:eastAsia="de-DE"/>
              </w:rPr>
              <w:t>i.V.m</w:t>
            </w:r>
            <w:proofErr w:type="spellEnd"/>
            <w:r w:rsidRPr="00304797">
              <w:rPr>
                <w:rFonts w:eastAsia="Times New Roman"/>
                <w:szCs w:val="24"/>
                <w:lang w:eastAsia="de-DE"/>
              </w:rPr>
              <w:t xml:space="preserve">. § 42 </w:t>
            </w:r>
            <w:proofErr w:type="spellStart"/>
            <w:r w:rsidRPr="00304797">
              <w:rPr>
                <w:rFonts w:eastAsia="Times New Roman"/>
                <w:szCs w:val="24"/>
                <w:lang w:eastAsia="de-DE"/>
              </w:rPr>
              <w:t>PolG</w:t>
            </w:r>
            <w:proofErr w:type="spellEnd"/>
            <w:r w:rsidRPr="00304797">
              <w:rPr>
                <w:rFonts w:eastAsia="Times New Roman"/>
                <w:szCs w:val="24"/>
                <w:lang w:eastAsia="de-DE"/>
              </w:rPr>
              <w:t xml:space="preserve"> NRW, §§ 45, 46 </w:t>
            </w:r>
            <w:proofErr w:type="spellStart"/>
            <w:r w:rsidRPr="00304797">
              <w:rPr>
                <w:rFonts w:eastAsia="Times New Roman"/>
                <w:szCs w:val="24"/>
                <w:lang w:eastAsia="de-DE"/>
              </w:rPr>
              <w:t>BPolG</w:t>
            </w:r>
            <w:proofErr w:type="spellEnd"/>
          </w:p>
          <w:p w:rsidR="00304797" w:rsidRPr="00304797" w:rsidRDefault="00304797" w:rsidP="00304797">
            <w:pPr>
              <w:widowControl w:val="0"/>
              <w:tabs>
                <w:tab w:val="left" w:pos="284"/>
                <w:tab w:val="left" w:pos="567"/>
              </w:tabs>
              <w:suppressAutoHyphens/>
              <w:overflowPunct w:val="0"/>
              <w:autoSpaceDE w:val="0"/>
              <w:autoSpaceDN w:val="0"/>
              <w:adjustRightInd w:val="0"/>
              <w:spacing w:after="0" w:line="240" w:lineRule="auto"/>
              <w:contextualSpacing/>
              <w:jc w:val="left"/>
              <w:textAlignment w:val="baseline"/>
              <w:rPr>
                <w:rFonts w:eastAsia="Arial"/>
                <w:szCs w:val="24"/>
                <w:lang w:eastAsia="de-DE"/>
              </w:rPr>
            </w:pPr>
            <w:r w:rsidRPr="00304797">
              <w:rPr>
                <w:rFonts w:eastAsia="Andale Sans UI"/>
                <w:szCs w:val="24"/>
                <w:lang w:eastAsia="de-DE"/>
              </w:rPr>
              <w:t>Buchstaben A – Z</w:t>
            </w:r>
          </w:p>
        </w:tc>
        <w:tc>
          <w:tcPr>
            <w:tcW w:w="3220" w:type="dxa"/>
            <w:vMerge/>
            <w:tcBorders>
              <w:left w:val="single" w:sz="2" w:space="0" w:color="000000"/>
              <w:bottom w:val="single" w:sz="4" w:space="0" w:color="auto"/>
              <w:right w:val="single" w:sz="2" w:space="0" w:color="000000"/>
            </w:tcBorders>
          </w:tcPr>
          <w:p w:rsidR="00304797" w:rsidRPr="00304797" w:rsidRDefault="00304797" w:rsidP="00304797">
            <w:pPr>
              <w:suppressLineNumbers/>
              <w:snapToGrid w:val="0"/>
              <w:rPr>
                <w:szCs w:val="24"/>
                <w:lang w:eastAsia="de-DE"/>
              </w:rPr>
            </w:pPr>
          </w:p>
        </w:tc>
      </w:tr>
      <w:tr w:rsidR="000B624E" w:rsidRPr="00304797" w:rsidTr="00304797">
        <w:trPr>
          <w:trHeight w:val="681"/>
        </w:trPr>
        <w:tc>
          <w:tcPr>
            <w:tcW w:w="651" w:type="dxa"/>
            <w:tcBorders>
              <w:top w:val="single" w:sz="2" w:space="0" w:color="000000"/>
              <w:left w:val="single" w:sz="2" w:space="0" w:color="000000"/>
              <w:bottom w:val="single" w:sz="2" w:space="0" w:color="000000"/>
              <w:right w:val="single" w:sz="4" w:space="0" w:color="auto"/>
            </w:tcBorders>
          </w:tcPr>
          <w:p w:rsidR="000B624E" w:rsidRPr="00304797" w:rsidRDefault="002F4A3B" w:rsidP="00304797">
            <w:pPr>
              <w:suppressLineNumbers/>
              <w:snapToGrid w:val="0"/>
              <w:rPr>
                <w:szCs w:val="24"/>
                <w:lang w:eastAsia="de-DE"/>
              </w:rPr>
            </w:pPr>
            <w:r>
              <w:rPr>
                <w:szCs w:val="24"/>
                <w:lang w:eastAsia="de-DE"/>
              </w:rPr>
              <w:t>7</w:t>
            </w:r>
            <w:r w:rsidR="000B624E">
              <w:rPr>
                <w:szCs w:val="24"/>
                <w:lang w:eastAsia="de-DE"/>
              </w:rPr>
              <w:t>.</w:t>
            </w:r>
          </w:p>
        </w:tc>
        <w:tc>
          <w:tcPr>
            <w:tcW w:w="5774" w:type="dxa"/>
            <w:tcBorders>
              <w:top w:val="single" w:sz="2" w:space="0" w:color="000000"/>
              <w:left w:val="single" w:sz="4" w:space="0" w:color="auto"/>
              <w:bottom w:val="single" w:sz="2" w:space="0" w:color="000000"/>
              <w:right w:val="single" w:sz="2" w:space="0" w:color="000000"/>
            </w:tcBorders>
          </w:tcPr>
          <w:p w:rsidR="000B624E" w:rsidRPr="00304797" w:rsidRDefault="000B624E" w:rsidP="00304797">
            <w:pPr>
              <w:widowControl w:val="0"/>
              <w:suppressAutoHyphens/>
              <w:snapToGrid w:val="0"/>
              <w:spacing w:after="0" w:line="240" w:lineRule="auto"/>
              <w:jc w:val="left"/>
              <w:rPr>
                <w:rFonts w:eastAsia="Arial"/>
                <w:szCs w:val="24"/>
                <w:lang w:eastAsia="de-DE"/>
              </w:rPr>
            </w:pPr>
            <w:r w:rsidRPr="00304797">
              <w:rPr>
                <w:szCs w:val="24"/>
                <w:lang w:eastAsia="de-DE"/>
              </w:rPr>
              <w:t>AR-Sachen (einschließlich Rechtshilfesachen) entsprechend dem Dezernat</w:t>
            </w:r>
          </w:p>
        </w:tc>
        <w:tc>
          <w:tcPr>
            <w:tcW w:w="3220" w:type="dxa"/>
            <w:tcBorders>
              <w:top w:val="single" w:sz="4" w:space="0" w:color="auto"/>
              <w:left w:val="single" w:sz="2" w:space="0" w:color="000000"/>
              <w:bottom w:val="single" w:sz="4" w:space="0" w:color="auto"/>
              <w:right w:val="single" w:sz="2" w:space="0" w:color="000000"/>
            </w:tcBorders>
          </w:tcPr>
          <w:p w:rsidR="00F57171" w:rsidRDefault="00F57171" w:rsidP="00304797">
            <w:pPr>
              <w:suppressLineNumbers/>
              <w:snapToGrid w:val="0"/>
              <w:rPr>
                <w:szCs w:val="24"/>
                <w:lang w:eastAsia="de-DE"/>
              </w:rPr>
            </w:pPr>
            <w:r>
              <w:rPr>
                <w:szCs w:val="24"/>
                <w:lang w:eastAsia="de-DE"/>
              </w:rPr>
              <w:t>III</w:t>
            </w:r>
          </w:p>
          <w:p w:rsidR="000B624E" w:rsidRPr="00304797" w:rsidRDefault="000B624E" w:rsidP="00304797">
            <w:pPr>
              <w:suppressLineNumbers/>
              <w:snapToGrid w:val="0"/>
              <w:rPr>
                <w:szCs w:val="24"/>
                <w:lang w:eastAsia="de-DE"/>
              </w:rPr>
            </w:pPr>
            <w:r>
              <w:rPr>
                <w:szCs w:val="24"/>
                <w:lang w:eastAsia="de-DE"/>
              </w:rPr>
              <w:t>IV</w:t>
            </w:r>
          </w:p>
        </w:tc>
      </w:tr>
    </w:tbl>
    <w:p w:rsidR="00304797" w:rsidRDefault="00304797" w:rsidP="00304797">
      <w:pPr>
        <w:autoSpaceDE w:val="0"/>
        <w:autoSpaceDN w:val="0"/>
        <w:adjustRightInd w:val="0"/>
        <w:spacing w:after="0" w:line="240" w:lineRule="auto"/>
        <w:rPr>
          <w:rFonts w:eastAsia="Times New Roman"/>
          <w:b/>
          <w:szCs w:val="24"/>
          <w:u w:val="single"/>
          <w:lang w:eastAsia="de-DE"/>
        </w:rPr>
      </w:pPr>
    </w:p>
    <w:p w:rsidR="00D705AE" w:rsidRDefault="00D705AE" w:rsidP="00304797">
      <w:pPr>
        <w:autoSpaceDE w:val="0"/>
        <w:autoSpaceDN w:val="0"/>
        <w:adjustRightInd w:val="0"/>
        <w:spacing w:after="0" w:line="240" w:lineRule="auto"/>
        <w:rPr>
          <w:rFonts w:eastAsia="Times New Roman"/>
          <w:b/>
          <w:szCs w:val="24"/>
          <w:u w:val="single"/>
          <w:lang w:eastAsia="de-DE"/>
        </w:rPr>
      </w:pPr>
    </w:p>
    <w:p w:rsidR="00304797" w:rsidRPr="00304797" w:rsidRDefault="00304797" w:rsidP="00304797">
      <w:pPr>
        <w:widowControl w:val="0"/>
        <w:suppressAutoHyphens/>
        <w:spacing w:after="0" w:line="240" w:lineRule="auto"/>
        <w:rPr>
          <w:rFonts w:eastAsia="Arial"/>
          <w:b/>
          <w:bCs/>
          <w:szCs w:val="24"/>
        </w:rPr>
      </w:pPr>
      <w:r w:rsidRPr="00304797">
        <w:rPr>
          <w:rFonts w:eastAsia="Arial"/>
          <w:b/>
          <w:bCs/>
          <w:szCs w:val="24"/>
        </w:rPr>
        <w:t>Dezernat VII Richterin am Amtsgericht Henningsen</w:t>
      </w:r>
    </w:p>
    <w:p w:rsidR="00304797" w:rsidRPr="00304797" w:rsidRDefault="00304797"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Cs/>
          <w:szCs w:val="24"/>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71"/>
        <w:gridCol w:w="5853"/>
        <w:gridCol w:w="3216"/>
      </w:tblGrid>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jc w:val="center"/>
              <w:rPr>
                <w:rFonts w:eastAsia="Andale Sans UI"/>
                <w:b/>
                <w:bCs/>
                <w:i/>
                <w:iCs/>
                <w:szCs w:val="24"/>
                <w:lang w:eastAsia="de-DE"/>
              </w:rPr>
            </w:pPr>
          </w:p>
        </w:tc>
        <w:tc>
          <w:tcPr>
            <w:tcW w:w="585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LineNumbers/>
              <w:suppressAutoHyphens/>
              <w:snapToGrid w:val="0"/>
              <w:spacing w:after="0" w:line="240" w:lineRule="auto"/>
              <w:jc w:val="left"/>
              <w:rPr>
                <w:rFonts w:eastAsia="Andale Sans UI"/>
                <w:bCs/>
                <w:iCs/>
                <w:szCs w:val="24"/>
                <w:lang w:eastAsia="de-DE"/>
              </w:rPr>
            </w:pPr>
          </w:p>
        </w:tc>
        <w:tc>
          <w:tcPr>
            <w:tcW w:w="3216"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Erstvertreter/-in</w:t>
            </w:r>
          </w:p>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Zweitvertreter/-in:</w:t>
            </w:r>
          </w:p>
          <w:p w:rsidR="00304797" w:rsidRPr="00304797" w:rsidRDefault="00304797" w:rsidP="00304797">
            <w:pPr>
              <w:widowControl w:val="0"/>
              <w:suppressAutoHyphens/>
              <w:spacing w:after="0" w:line="240" w:lineRule="auto"/>
              <w:jc w:val="left"/>
              <w:rPr>
                <w:rFonts w:ascii="Andale Sans" w:eastAsia="Andale Sans UI" w:hAnsi="Andale Sans"/>
                <w:b/>
                <w:bCs/>
                <w:i/>
                <w:szCs w:val="24"/>
                <w:lang w:eastAsia="de-DE"/>
              </w:rPr>
            </w:pPr>
            <w:r w:rsidRPr="00304797">
              <w:rPr>
                <w:rFonts w:eastAsia="Andale Sans UI"/>
                <w:b/>
                <w:bCs/>
                <w:szCs w:val="24"/>
                <w:lang w:eastAsia="de-DE"/>
              </w:rPr>
              <w:t>Richter/-in des Dezernates</w:t>
            </w: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napToGrid w:val="0"/>
              <w:spacing w:after="0" w:line="240" w:lineRule="auto"/>
              <w:jc w:val="left"/>
              <w:rPr>
                <w:rFonts w:eastAsia="Andale Sans UI"/>
                <w:szCs w:val="24"/>
                <w:lang w:eastAsia="de-DE"/>
              </w:rPr>
            </w:pPr>
            <w:r w:rsidRPr="00304797">
              <w:rPr>
                <w:rFonts w:eastAsia="Andale Sans UI"/>
                <w:szCs w:val="24"/>
                <w:lang w:eastAsia="de-DE"/>
              </w:rPr>
              <w:t>1.</w:t>
            </w:r>
          </w:p>
        </w:tc>
        <w:tc>
          <w:tcPr>
            <w:tcW w:w="585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Familiensachen </w:t>
            </w:r>
          </w:p>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gem. § 111 Nr. 1 – 3, Nr. 5 – 11 </w:t>
            </w:r>
            <w:proofErr w:type="spellStart"/>
            <w:r w:rsidRPr="00304797">
              <w:rPr>
                <w:rFonts w:eastAsia="Andale Sans UI"/>
                <w:szCs w:val="24"/>
                <w:lang w:eastAsia="de-DE"/>
              </w:rPr>
              <w:t>FamFG</w:t>
            </w:r>
            <w:proofErr w:type="spellEnd"/>
          </w:p>
          <w:p w:rsidR="00304797" w:rsidRPr="00304797" w:rsidRDefault="00304797" w:rsidP="00304797">
            <w:pPr>
              <w:widowControl w:val="0"/>
              <w:suppressAutoHyphens/>
              <w:snapToGrid w:val="0"/>
              <w:spacing w:after="0" w:line="240" w:lineRule="auto"/>
              <w:jc w:val="left"/>
              <w:rPr>
                <w:rFonts w:eastAsia="Andale Sans UI"/>
                <w:szCs w:val="24"/>
                <w:lang w:eastAsia="de-DE"/>
              </w:rPr>
            </w:pPr>
          </w:p>
          <w:p w:rsidR="00304797" w:rsidRPr="00304797" w:rsidRDefault="00304797"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Buchstaben </w:t>
            </w:r>
            <w:r w:rsidRPr="00631E7F">
              <w:rPr>
                <w:rFonts w:eastAsia="Andale Sans UI"/>
                <w:szCs w:val="24"/>
                <w:lang w:eastAsia="de-DE"/>
              </w:rPr>
              <w:t>H, P, S</w:t>
            </w:r>
          </w:p>
        </w:tc>
        <w:tc>
          <w:tcPr>
            <w:tcW w:w="3216"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 xml:space="preserve">I    </w:t>
            </w:r>
          </w:p>
          <w:p w:rsid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VIII</w:t>
            </w:r>
          </w:p>
          <w:p w:rsidR="00F01193" w:rsidRPr="00304797" w:rsidRDefault="00F01193" w:rsidP="00304797">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IX</w:t>
            </w:r>
          </w:p>
        </w:tc>
      </w:tr>
      <w:tr w:rsidR="00057032" w:rsidRPr="00304797" w:rsidTr="00304797">
        <w:tc>
          <w:tcPr>
            <w:tcW w:w="571" w:type="dxa"/>
            <w:tcBorders>
              <w:top w:val="single" w:sz="2" w:space="0" w:color="000000"/>
              <w:left w:val="single" w:sz="2" w:space="0" w:color="000000"/>
              <w:bottom w:val="single" w:sz="2" w:space="0" w:color="000000"/>
              <w:right w:val="single" w:sz="2" w:space="0" w:color="000000"/>
            </w:tcBorders>
          </w:tcPr>
          <w:p w:rsidR="00057032" w:rsidRPr="00304797" w:rsidRDefault="00057032" w:rsidP="00304797">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2.</w:t>
            </w:r>
          </w:p>
        </w:tc>
        <w:tc>
          <w:tcPr>
            <w:tcW w:w="5853" w:type="dxa"/>
            <w:tcBorders>
              <w:top w:val="single" w:sz="2" w:space="0" w:color="000000"/>
              <w:left w:val="single" w:sz="2" w:space="0" w:color="000000"/>
              <w:bottom w:val="single" w:sz="2" w:space="0" w:color="000000"/>
              <w:right w:val="single" w:sz="2" w:space="0" w:color="000000"/>
            </w:tcBorders>
          </w:tcPr>
          <w:p w:rsidR="00057032" w:rsidRPr="00304797" w:rsidRDefault="00057032" w:rsidP="00304797">
            <w:pPr>
              <w:widowControl w:val="0"/>
              <w:suppressAutoHyphens/>
              <w:snapToGrid w:val="0"/>
              <w:spacing w:after="0" w:line="240" w:lineRule="auto"/>
              <w:jc w:val="left"/>
              <w:rPr>
                <w:rFonts w:eastAsia="Andale Sans UI"/>
                <w:szCs w:val="24"/>
                <w:lang w:eastAsia="de-DE"/>
              </w:rPr>
            </w:pPr>
            <w:r>
              <w:rPr>
                <w:szCs w:val="24"/>
              </w:rPr>
              <w:t>BRs-Verfahren mit dem Buchstaben S, die vom 1.5.bis 31.5.2023 begonnen haben</w:t>
            </w:r>
            <w:r>
              <w:rPr>
                <w:color w:val="000000"/>
                <w:szCs w:val="24"/>
              </w:rPr>
              <w:t>.</w:t>
            </w:r>
          </w:p>
        </w:tc>
        <w:tc>
          <w:tcPr>
            <w:tcW w:w="3216" w:type="dxa"/>
            <w:tcBorders>
              <w:top w:val="single" w:sz="2" w:space="0" w:color="000000"/>
              <w:left w:val="single" w:sz="2" w:space="0" w:color="000000"/>
              <w:bottom w:val="single" w:sz="2" w:space="0" w:color="000000"/>
              <w:right w:val="single" w:sz="2" w:space="0" w:color="000000"/>
            </w:tcBorders>
          </w:tcPr>
          <w:p w:rsidR="00057032" w:rsidRPr="00304797" w:rsidRDefault="00057032" w:rsidP="00304797">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III</w:t>
            </w: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057032" w:rsidP="00304797">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3</w:t>
            </w:r>
            <w:r w:rsidR="00304797" w:rsidRPr="00304797">
              <w:rPr>
                <w:rFonts w:eastAsia="Andale Sans UI"/>
                <w:szCs w:val="24"/>
                <w:lang w:eastAsia="de-DE"/>
              </w:rPr>
              <w:t>.</w:t>
            </w:r>
          </w:p>
        </w:tc>
        <w:tc>
          <w:tcPr>
            <w:tcW w:w="5853"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autoSpaceDE w:val="0"/>
              <w:autoSpaceDN w:val="0"/>
              <w:adjustRightInd w:val="0"/>
              <w:spacing w:after="0" w:line="240" w:lineRule="auto"/>
              <w:jc w:val="left"/>
              <w:rPr>
                <w:rFonts w:eastAsia="Andale Sans UI"/>
                <w:szCs w:val="24"/>
                <w:lang w:eastAsia="de-DE"/>
              </w:rPr>
            </w:pPr>
            <w:r w:rsidRPr="00304797">
              <w:rPr>
                <w:rFonts w:eastAsia="Andale Sans UI"/>
                <w:szCs w:val="24"/>
                <w:lang w:eastAsia="de-DE"/>
              </w:rPr>
              <w:t>Entscheidungen über Richterablehnungsgesuche</w:t>
            </w:r>
            <w:r w:rsidRPr="00304797">
              <w:rPr>
                <w:rFonts w:eastAsia="Andale Sans UI"/>
                <w:szCs w:val="20"/>
                <w:lang w:eastAsia="de-DE"/>
              </w:rPr>
              <w:t xml:space="preserve">, über Richterselbstablehnungen </w:t>
            </w:r>
            <w:r w:rsidRPr="00304797">
              <w:rPr>
                <w:rFonts w:eastAsia="Andale Sans UI"/>
                <w:szCs w:val="24"/>
                <w:lang w:eastAsia="de-DE"/>
              </w:rPr>
              <w:t xml:space="preserve">und für Entscheidungen bei Zweifeln an der Richterausschließung in Verfahren aus </w:t>
            </w:r>
          </w:p>
          <w:p w:rsidR="00304797" w:rsidRPr="00304797" w:rsidRDefault="000B624E" w:rsidP="00304797">
            <w:pPr>
              <w:autoSpaceDE w:val="0"/>
              <w:autoSpaceDN w:val="0"/>
              <w:adjustRightInd w:val="0"/>
              <w:spacing w:after="0" w:line="240" w:lineRule="auto"/>
              <w:jc w:val="left"/>
              <w:rPr>
                <w:rFonts w:eastAsia="Times New Roman"/>
                <w:szCs w:val="24"/>
                <w:lang w:eastAsia="de-DE"/>
              </w:rPr>
            </w:pPr>
            <w:r>
              <w:rPr>
                <w:rFonts w:eastAsia="Andale Sans UI"/>
                <w:szCs w:val="24"/>
                <w:lang w:eastAsia="de-DE"/>
              </w:rPr>
              <w:t xml:space="preserve">dem Dezernat </w:t>
            </w:r>
            <w:r w:rsidR="002F391C">
              <w:rPr>
                <w:rFonts w:eastAsia="Andale Sans UI"/>
                <w:szCs w:val="24"/>
                <w:lang w:eastAsia="de-DE"/>
              </w:rPr>
              <w:t>I</w:t>
            </w:r>
            <w:r>
              <w:rPr>
                <w:rFonts w:eastAsia="Andale Sans UI"/>
                <w:szCs w:val="24"/>
                <w:lang w:eastAsia="de-DE"/>
              </w:rPr>
              <w:t>X</w:t>
            </w:r>
          </w:p>
        </w:tc>
        <w:tc>
          <w:tcPr>
            <w:tcW w:w="3216"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I</w:t>
            </w:r>
          </w:p>
          <w:p w:rsidR="00304797" w:rsidRPr="00304797" w:rsidRDefault="00304797" w:rsidP="00304797">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III</w:t>
            </w:r>
          </w:p>
        </w:tc>
      </w:tr>
      <w:tr w:rsidR="00304797" w:rsidRPr="00304797" w:rsidTr="00304797">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057032" w:rsidP="00304797">
            <w:pPr>
              <w:widowControl w:val="0"/>
              <w:suppressLineNumbers/>
              <w:suppressAutoHyphens/>
              <w:snapToGrid w:val="0"/>
              <w:spacing w:after="0" w:line="240" w:lineRule="auto"/>
              <w:jc w:val="left"/>
              <w:rPr>
                <w:rFonts w:eastAsia="Andale Sans UI"/>
                <w:szCs w:val="24"/>
                <w:lang w:eastAsia="de-DE"/>
              </w:rPr>
            </w:pPr>
            <w:r>
              <w:rPr>
                <w:rFonts w:eastAsia="Andale Sans UI"/>
                <w:szCs w:val="24"/>
                <w:lang w:eastAsia="de-DE"/>
              </w:rPr>
              <w:t>4</w:t>
            </w:r>
            <w:r w:rsidR="00304797" w:rsidRPr="00304797">
              <w:rPr>
                <w:rFonts w:eastAsia="Andale Sans UI"/>
                <w:szCs w:val="24"/>
                <w:lang w:eastAsia="de-DE"/>
              </w:rPr>
              <w:t>.</w:t>
            </w:r>
          </w:p>
        </w:tc>
        <w:tc>
          <w:tcPr>
            <w:tcW w:w="5853"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304797">
            <w:pPr>
              <w:autoSpaceDE w:val="0"/>
              <w:autoSpaceDN w:val="0"/>
              <w:adjustRightInd w:val="0"/>
              <w:spacing w:after="0" w:line="240" w:lineRule="auto"/>
              <w:jc w:val="left"/>
              <w:rPr>
                <w:rFonts w:eastAsia="Andale Sans UI"/>
                <w:szCs w:val="24"/>
                <w:lang w:eastAsia="de-DE"/>
              </w:rPr>
            </w:pPr>
            <w:r w:rsidRPr="00304797">
              <w:rPr>
                <w:rFonts w:eastAsia="Andale Sans UI"/>
                <w:szCs w:val="24"/>
                <w:lang w:eastAsia="de-DE"/>
              </w:rPr>
              <w:t>AR-Sachen (einschließlich Rechtshilfesachen) entsprechend dem Dezernat</w:t>
            </w:r>
          </w:p>
        </w:tc>
        <w:tc>
          <w:tcPr>
            <w:tcW w:w="3216" w:type="dxa"/>
            <w:tcBorders>
              <w:top w:val="single" w:sz="2" w:space="0" w:color="000000"/>
              <w:left w:val="single" w:sz="2" w:space="0" w:color="000000"/>
              <w:bottom w:val="single" w:sz="2" w:space="0" w:color="000000"/>
              <w:right w:val="single" w:sz="2" w:space="0" w:color="000000"/>
            </w:tcBorders>
            <w:hideMark/>
          </w:tcPr>
          <w:p w:rsidR="00304797" w:rsidRDefault="000B624E" w:rsidP="00304797">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I</w:t>
            </w:r>
          </w:p>
          <w:p w:rsidR="000B624E" w:rsidRPr="00304797" w:rsidRDefault="000B624E" w:rsidP="00304797">
            <w:pPr>
              <w:widowControl w:val="0"/>
              <w:suppressLineNumbers/>
              <w:suppressAutoHyphens/>
              <w:spacing w:after="0" w:line="240" w:lineRule="auto"/>
              <w:jc w:val="left"/>
              <w:rPr>
                <w:rFonts w:eastAsia="Andale Sans UI"/>
                <w:szCs w:val="24"/>
                <w:lang w:eastAsia="de-DE"/>
              </w:rPr>
            </w:pPr>
            <w:r>
              <w:rPr>
                <w:rFonts w:eastAsia="Andale Sans UI"/>
                <w:szCs w:val="24"/>
                <w:lang w:eastAsia="de-DE"/>
              </w:rPr>
              <w:t>VIII</w:t>
            </w:r>
          </w:p>
        </w:tc>
      </w:tr>
    </w:tbl>
    <w:p w:rsidR="002C2244" w:rsidRDefault="002C2244" w:rsidP="00304797">
      <w:pPr>
        <w:widowControl w:val="0"/>
        <w:suppressAutoHyphens/>
        <w:spacing w:after="0" w:line="240" w:lineRule="auto"/>
        <w:rPr>
          <w:rFonts w:eastAsia="Arial"/>
          <w:b/>
          <w:bCs/>
          <w:szCs w:val="24"/>
        </w:rPr>
      </w:pPr>
    </w:p>
    <w:p w:rsidR="002C2244" w:rsidRDefault="002C2244"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
          <w:bCs/>
          <w:szCs w:val="24"/>
        </w:rPr>
      </w:pPr>
      <w:r w:rsidRPr="00304797">
        <w:rPr>
          <w:rFonts w:eastAsia="Arial"/>
          <w:b/>
          <w:bCs/>
          <w:szCs w:val="24"/>
        </w:rPr>
        <w:t xml:space="preserve">Dezernat VIII Richter </w:t>
      </w:r>
      <w:r w:rsidR="00057032">
        <w:rPr>
          <w:rFonts w:eastAsia="Arial"/>
          <w:b/>
          <w:bCs/>
          <w:szCs w:val="24"/>
        </w:rPr>
        <w:t>am Amtsgericht Strauch</w:t>
      </w:r>
    </w:p>
    <w:p w:rsidR="00304797" w:rsidRPr="00304797" w:rsidRDefault="00304797" w:rsidP="00304797">
      <w:pPr>
        <w:widowControl w:val="0"/>
        <w:suppressAutoHyphens/>
        <w:spacing w:after="0" w:line="240" w:lineRule="auto"/>
        <w:rPr>
          <w:rFonts w:eastAsia="Arial"/>
          <w:b/>
          <w:bCs/>
          <w:szCs w:val="24"/>
        </w:rPr>
      </w:pPr>
    </w:p>
    <w:p w:rsidR="00304797" w:rsidRPr="00304797" w:rsidRDefault="00304797" w:rsidP="00304797">
      <w:pPr>
        <w:widowControl w:val="0"/>
        <w:suppressAutoHyphens/>
        <w:spacing w:after="0" w:line="240" w:lineRule="auto"/>
        <w:rPr>
          <w:rFonts w:eastAsia="Arial"/>
          <w:b/>
          <w:bCs/>
          <w:szCs w:val="24"/>
        </w:rPr>
      </w:pPr>
    </w:p>
    <w:tbl>
      <w:tblPr>
        <w:tblW w:w="9640" w:type="dxa"/>
        <w:tblInd w:w="55" w:type="dxa"/>
        <w:tblLayout w:type="fixed"/>
        <w:tblCellMar>
          <w:top w:w="55" w:type="dxa"/>
          <w:left w:w="55" w:type="dxa"/>
          <w:bottom w:w="55" w:type="dxa"/>
          <w:right w:w="55" w:type="dxa"/>
        </w:tblCellMar>
        <w:tblLook w:val="04A0" w:firstRow="1" w:lastRow="0" w:firstColumn="1" w:lastColumn="0" w:noHBand="0" w:noVBand="1"/>
      </w:tblPr>
      <w:tblGrid>
        <w:gridCol w:w="561"/>
        <w:gridCol w:w="5863"/>
        <w:gridCol w:w="3216"/>
      </w:tblGrid>
      <w:tr w:rsidR="00304797" w:rsidRPr="00304797" w:rsidTr="00304797">
        <w:trPr>
          <w:tblHeader/>
        </w:trPr>
        <w:tc>
          <w:tcPr>
            <w:tcW w:w="561"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AutoHyphens/>
              <w:snapToGrid w:val="0"/>
              <w:spacing w:after="0" w:line="240" w:lineRule="auto"/>
              <w:jc w:val="left"/>
              <w:rPr>
                <w:rFonts w:eastAsia="Andale Sans UI"/>
                <w:szCs w:val="24"/>
                <w:lang w:eastAsia="de-DE"/>
              </w:rPr>
            </w:pPr>
          </w:p>
        </w:tc>
        <w:tc>
          <w:tcPr>
            <w:tcW w:w="5863" w:type="dxa"/>
            <w:tcBorders>
              <w:top w:val="single" w:sz="2" w:space="0" w:color="000000"/>
              <w:left w:val="single" w:sz="2" w:space="0" w:color="000000"/>
              <w:bottom w:val="single" w:sz="2" w:space="0" w:color="000000"/>
              <w:right w:val="single" w:sz="2" w:space="0" w:color="000000"/>
            </w:tcBorders>
          </w:tcPr>
          <w:p w:rsidR="00304797" w:rsidRPr="00304797" w:rsidRDefault="00304797" w:rsidP="00304797">
            <w:pPr>
              <w:widowControl w:val="0"/>
              <w:suppressAutoHyphens/>
              <w:snapToGrid w:val="0"/>
              <w:spacing w:after="0" w:line="240" w:lineRule="auto"/>
              <w:jc w:val="left"/>
              <w:rPr>
                <w:rFonts w:eastAsia="Andale Sans UI"/>
                <w:szCs w:val="24"/>
                <w:lang w:eastAsia="de-DE"/>
              </w:rPr>
            </w:pPr>
          </w:p>
        </w:tc>
        <w:tc>
          <w:tcPr>
            <w:tcW w:w="3216" w:type="dxa"/>
            <w:tcBorders>
              <w:top w:val="single" w:sz="2" w:space="0" w:color="000000"/>
              <w:left w:val="single" w:sz="2" w:space="0" w:color="000000"/>
              <w:bottom w:val="single" w:sz="4" w:space="0" w:color="auto"/>
              <w:right w:val="single" w:sz="2" w:space="0" w:color="000000"/>
            </w:tcBorders>
            <w:hideMark/>
          </w:tcPr>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Erstvertreter/-in</w:t>
            </w:r>
          </w:p>
          <w:p w:rsidR="00304797" w:rsidRPr="00304797" w:rsidRDefault="00304797" w:rsidP="00304797">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Zweitvertreter/-in:</w:t>
            </w:r>
          </w:p>
          <w:p w:rsidR="00304797" w:rsidRPr="00304797" w:rsidRDefault="00304797" w:rsidP="00304797">
            <w:pPr>
              <w:widowControl w:val="0"/>
              <w:suppressAutoHyphens/>
              <w:spacing w:after="0" w:line="240" w:lineRule="auto"/>
              <w:jc w:val="left"/>
              <w:rPr>
                <w:rFonts w:eastAsia="Andale Sans UI"/>
                <w:b/>
                <w:bCs/>
                <w:szCs w:val="24"/>
                <w:lang w:eastAsia="de-DE"/>
              </w:rPr>
            </w:pPr>
            <w:r w:rsidRPr="00304797">
              <w:rPr>
                <w:rFonts w:eastAsia="Andale Sans UI"/>
                <w:b/>
                <w:bCs/>
                <w:szCs w:val="24"/>
                <w:lang w:eastAsia="de-DE"/>
              </w:rPr>
              <w:t>Richter/-in des Dezernates</w:t>
            </w:r>
          </w:p>
        </w:tc>
      </w:tr>
      <w:tr w:rsidR="00356CAF" w:rsidRPr="00304797" w:rsidTr="00C63FAC">
        <w:trPr>
          <w:trHeight w:val="30"/>
        </w:trPr>
        <w:tc>
          <w:tcPr>
            <w:tcW w:w="561" w:type="dxa"/>
            <w:tcBorders>
              <w:top w:val="single" w:sz="2" w:space="0" w:color="000000"/>
              <w:left w:val="single" w:sz="2" w:space="0" w:color="000000"/>
              <w:bottom w:val="nil"/>
              <w:right w:val="single" w:sz="2" w:space="0" w:color="000000"/>
            </w:tcBorders>
            <w:hideMark/>
          </w:tcPr>
          <w:p w:rsidR="00356CAF" w:rsidRPr="00304797" w:rsidRDefault="00356CAF"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1.</w:t>
            </w:r>
          </w:p>
        </w:tc>
        <w:tc>
          <w:tcPr>
            <w:tcW w:w="5863" w:type="dxa"/>
            <w:tcBorders>
              <w:top w:val="single" w:sz="2" w:space="0" w:color="000000"/>
              <w:left w:val="single" w:sz="2" w:space="0" w:color="000000"/>
              <w:bottom w:val="single" w:sz="4" w:space="0" w:color="auto"/>
              <w:right w:val="single" w:sz="2" w:space="0" w:color="000000"/>
            </w:tcBorders>
          </w:tcPr>
          <w:p w:rsidR="00356CAF" w:rsidRPr="00304797" w:rsidRDefault="00356CAF"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a) Familiensachen</w:t>
            </w:r>
          </w:p>
          <w:p w:rsidR="00356CAF" w:rsidRPr="00304797" w:rsidRDefault="00356CAF"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gem. § 111 Nr. 1 – 3, Nr. 5 – 11 </w:t>
            </w:r>
            <w:proofErr w:type="spellStart"/>
            <w:r w:rsidRPr="00304797">
              <w:rPr>
                <w:rFonts w:eastAsia="Andale Sans UI"/>
                <w:szCs w:val="24"/>
                <w:lang w:eastAsia="de-DE"/>
              </w:rPr>
              <w:t>FamFG</w:t>
            </w:r>
            <w:proofErr w:type="spellEnd"/>
          </w:p>
          <w:p w:rsidR="00356CAF" w:rsidRPr="00304797" w:rsidRDefault="00356CAF" w:rsidP="00304797">
            <w:pPr>
              <w:widowControl w:val="0"/>
              <w:suppressAutoHyphens/>
              <w:snapToGrid w:val="0"/>
              <w:spacing w:after="0" w:line="240" w:lineRule="auto"/>
              <w:jc w:val="left"/>
              <w:rPr>
                <w:rFonts w:eastAsia="Andale Sans UI"/>
                <w:szCs w:val="24"/>
                <w:lang w:eastAsia="de-DE"/>
              </w:rPr>
            </w:pPr>
          </w:p>
          <w:p w:rsidR="00356CAF" w:rsidRPr="00304797" w:rsidRDefault="00356CAF" w:rsidP="00304797">
            <w:pPr>
              <w:widowControl w:val="0"/>
              <w:suppressAutoHyphens/>
              <w:snapToGrid w:val="0"/>
              <w:spacing w:after="0" w:line="240" w:lineRule="auto"/>
              <w:jc w:val="left"/>
              <w:rPr>
                <w:rFonts w:eastAsia="Andale Sans UI"/>
                <w:szCs w:val="24"/>
                <w:lang w:val="pl-PL" w:eastAsia="de-DE"/>
              </w:rPr>
            </w:pPr>
            <w:r w:rsidRPr="00304797">
              <w:rPr>
                <w:rFonts w:eastAsia="Andale Sans UI"/>
                <w:szCs w:val="24"/>
                <w:lang w:val="pl-PL" w:eastAsia="de-DE"/>
              </w:rPr>
              <w:t xml:space="preserve">Buchstaben </w:t>
            </w:r>
            <w:r w:rsidR="000D328D" w:rsidRPr="00B906DB">
              <w:rPr>
                <w:rFonts w:eastAsia="Andale Sans UI"/>
                <w:szCs w:val="24"/>
                <w:lang w:val="pl-PL" w:eastAsia="de-DE"/>
              </w:rPr>
              <w:t>A, G, I</w:t>
            </w:r>
            <w:r w:rsidR="000648E0" w:rsidRPr="00B906DB">
              <w:rPr>
                <w:rFonts w:eastAsia="Andale Sans UI"/>
                <w:szCs w:val="24"/>
                <w:lang w:val="pl-PL" w:eastAsia="de-DE"/>
              </w:rPr>
              <w:t xml:space="preserve">, </w:t>
            </w:r>
            <w:r w:rsidR="00D168AE" w:rsidRPr="00B906DB">
              <w:rPr>
                <w:rFonts w:eastAsia="Andale Sans UI"/>
                <w:szCs w:val="24"/>
                <w:lang w:val="pl-PL" w:eastAsia="de-DE"/>
              </w:rPr>
              <w:t>K</w:t>
            </w:r>
            <w:r w:rsidR="000D328D" w:rsidRPr="00B906DB">
              <w:rPr>
                <w:rFonts w:eastAsia="Andale Sans UI"/>
                <w:szCs w:val="24"/>
                <w:lang w:val="pl-PL" w:eastAsia="de-DE"/>
              </w:rPr>
              <w:t>, Q, T</w:t>
            </w:r>
            <w:r w:rsidR="00D168AE" w:rsidRPr="00B906DB">
              <w:rPr>
                <w:rFonts w:eastAsia="Andale Sans UI"/>
                <w:szCs w:val="24"/>
                <w:lang w:val="pl-PL" w:eastAsia="de-DE"/>
              </w:rPr>
              <w:t xml:space="preserve">, V, </w:t>
            </w:r>
            <w:r w:rsidR="000D328D" w:rsidRPr="00B906DB">
              <w:rPr>
                <w:rFonts w:eastAsia="Andale Sans UI"/>
                <w:szCs w:val="24"/>
                <w:lang w:val="pl-PL" w:eastAsia="de-DE"/>
              </w:rPr>
              <w:t xml:space="preserve"> W, Y</w:t>
            </w:r>
          </w:p>
          <w:p w:rsidR="00356CAF" w:rsidRPr="00304797" w:rsidRDefault="00356CAF" w:rsidP="00304797">
            <w:pPr>
              <w:widowControl w:val="0"/>
              <w:suppressAutoHyphens/>
              <w:snapToGrid w:val="0"/>
              <w:spacing w:after="0" w:line="240" w:lineRule="auto"/>
              <w:jc w:val="left"/>
              <w:rPr>
                <w:rFonts w:eastAsia="Andale Sans UI"/>
                <w:szCs w:val="24"/>
                <w:lang w:val="pl-PL" w:eastAsia="de-DE"/>
              </w:rPr>
            </w:pPr>
          </w:p>
        </w:tc>
        <w:tc>
          <w:tcPr>
            <w:tcW w:w="3216" w:type="dxa"/>
            <w:vMerge w:val="restart"/>
            <w:tcBorders>
              <w:top w:val="single" w:sz="4" w:space="0" w:color="auto"/>
              <w:left w:val="single" w:sz="2" w:space="0" w:color="000000"/>
              <w:right w:val="single" w:sz="2" w:space="0" w:color="000000"/>
            </w:tcBorders>
          </w:tcPr>
          <w:p w:rsidR="00356CAF" w:rsidRPr="00304797" w:rsidRDefault="00356CAF" w:rsidP="00304797">
            <w:pPr>
              <w:widowControl w:val="0"/>
              <w:suppressAutoHyphens/>
              <w:spacing w:after="0" w:line="240" w:lineRule="auto"/>
              <w:jc w:val="left"/>
              <w:rPr>
                <w:rFonts w:eastAsia="Andale Sans UI"/>
                <w:szCs w:val="24"/>
                <w:lang w:eastAsia="de-DE"/>
              </w:rPr>
            </w:pPr>
            <w:r w:rsidRPr="00304797">
              <w:rPr>
                <w:rFonts w:eastAsia="Andale Sans UI"/>
                <w:szCs w:val="24"/>
                <w:lang w:eastAsia="de-DE"/>
              </w:rPr>
              <w:t xml:space="preserve">Buchstaben </w:t>
            </w:r>
          </w:p>
          <w:p w:rsidR="00356CAF" w:rsidRPr="00304797" w:rsidRDefault="00356CAF" w:rsidP="00304797">
            <w:pPr>
              <w:widowControl w:val="0"/>
              <w:suppressAutoHyphens/>
              <w:spacing w:after="0" w:line="240" w:lineRule="auto"/>
              <w:jc w:val="left"/>
              <w:rPr>
                <w:rFonts w:eastAsia="Andale Sans UI"/>
                <w:szCs w:val="24"/>
                <w:lang w:val="pl-PL" w:eastAsia="de-DE"/>
              </w:rPr>
            </w:pPr>
            <w:r w:rsidRPr="00304797">
              <w:rPr>
                <w:rFonts w:eastAsia="Andale Sans UI"/>
                <w:szCs w:val="24"/>
                <w:lang w:val="pl-PL" w:eastAsia="de-DE"/>
              </w:rPr>
              <w:t>IX</w:t>
            </w:r>
          </w:p>
          <w:p w:rsidR="00356CAF" w:rsidRDefault="00356CAF" w:rsidP="00304797">
            <w:pPr>
              <w:widowControl w:val="0"/>
              <w:suppressAutoHyphens/>
              <w:spacing w:after="0" w:line="240" w:lineRule="auto"/>
              <w:jc w:val="left"/>
              <w:rPr>
                <w:rFonts w:eastAsia="Andale Sans UI"/>
                <w:szCs w:val="24"/>
                <w:lang w:val="pl-PL" w:eastAsia="de-DE"/>
              </w:rPr>
            </w:pPr>
            <w:r w:rsidRPr="00304797">
              <w:rPr>
                <w:rFonts w:eastAsia="Andale Sans UI"/>
                <w:szCs w:val="24"/>
                <w:lang w:val="pl-PL" w:eastAsia="de-DE"/>
              </w:rPr>
              <w:t>VII</w:t>
            </w:r>
          </w:p>
          <w:p w:rsidR="00F01193" w:rsidRPr="00304797" w:rsidRDefault="00F01193" w:rsidP="00304797">
            <w:pPr>
              <w:widowControl w:val="0"/>
              <w:suppressAutoHyphens/>
              <w:spacing w:after="0" w:line="240" w:lineRule="auto"/>
              <w:jc w:val="left"/>
              <w:rPr>
                <w:rFonts w:eastAsia="Andale Sans UI"/>
                <w:szCs w:val="24"/>
                <w:lang w:eastAsia="de-DE"/>
              </w:rPr>
            </w:pPr>
            <w:r>
              <w:rPr>
                <w:rFonts w:eastAsia="Andale Sans UI"/>
                <w:szCs w:val="24"/>
                <w:lang w:val="pl-PL" w:eastAsia="de-DE"/>
              </w:rPr>
              <w:t>I</w:t>
            </w:r>
          </w:p>
          <w:p w:rsidR="00356CAF" w:rsidRPr="00304797" w:rsidRDefault="00356CAF" w:rsidP="00304797">
            <w:pPr>
              <w:widowControl w:val="0"/>
              <w:suppressAutoHyphens/>
              <w:spacing w:after="0" w:line="240" w:lineRule="auto"/>
              <w:jc w:val="left"/>
              <w:rPr>
                <w:rFonts w:eastAsia="Andale Sans UI"/>
                <w:szCs w:val="24"/>
                <w:lang w:eastAsia="de-DE"/>
              </w:rPr>
            </w:pPr>
          </w:p>
        </w:tc>
      </w:tr>
      <w:tr w:rsidR="00356CAF" w:rsidRPr="00304797" w:rsidTr="00C63FAC">
        <w:trPr>
          <w:trHeight w:val="30"/>
        </w:trPr>
        <w:tc>
          <w:tcPr>
            <w:tcW w:w="561" w:type="dxa"/>
            <w:tcBorders>
              <w:top w:val="single" w:sz="2" w:space="0" w:color="000000"/>
              <w:left w:val="single" w:sz="2" w:space="0" w:color="000000"/>
              <w:bottom w:val="nil"/>
              <w:right w:val="single" w:sz="2" w:space="0" w:color="000000"/>
            </w:tcBorders>
          </w:tcPr>
          <w:p w:rsidR="00356CAF" w:rsidRPr="00304797" w:rsidRDefault="00356CAF" w:rsidP="00304797">
            <w:pPr>
              <w:widowControl w:val="0"/>
              <w:suppressAutoHyphens/>
              <w:snapToGrid w:val="0"/>
              <w:spacing w:after="0" w:line="240" w:lineRule="auto"/>
              <w:jc w:val="left"/>
              <w:rPr>
                <w:rFonts w:eastAsia="Andale Sans UI"/>
                <w:szCs w:val="24"/>
                <w:lang w:eastAsia="de-DE"/>
              </w:rPr>
            </w:pPr>
          </w:p>
        </w:tc>
        <w:tc>
          <w:tcPr>
            <w:tcW w:w="5863" w:type="dxa"/>
            <w:tcBorders>
              <w:top w:val="single" w:sz="2" w:space="0" w:color="000000"/>
              <w:left w:val="single" w:sz="2" w:space="0" w:color="000000"/>
              <w:bottom w:val="single" w:sz="4" w:space="0" w:color="auto"/>
              <w:right w:val="single" w:sz="2" w:space="0" w:color="000000"/>
            </w:tcBorders>
          </w:tcPr>
          <w:p w:rsidR="00356CAF" w:rsidRPr="00304797" w:rsidRDefault="00356CAF"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b) Familiensachen gem. § 111 Nr. 4 </w:t>
            </w:r>
            <w:proofErr w:type="spellStart"/>
            <w:r w:rsidRPr="00304797">
              <w:rPr>
                <w:rFonts w:eastAsia="Andale Sans UI"/>
                <w:szCs w:val="24"/>
                <w:lang w:eastAsia="de-DE"/>
              </w:rPr>
              <w:t>FamFG</w:t>
            </w:r>
            <w:proofErr w:type="spellEnd"/>
            <w:r w:rsidRPr="00304797">
              <w:rPr>
                <w:rFonts w:eastAsia="Andale Sans UI"/>
                <w:szCs w:val="24"/>
                <w:lang w:eastAsia="de-DE"/>
              </w:rPr>
              <w:t xml:space="preserve"> </w:t>
            </w:r>
            <w:r w:rsidRPr="00304797">
              <w:rPr>
                <w:rFonts w:eastAsia="Andale Sans UI"/>
                <w:szCs w:val="24"/>
                <w:lang w:eastAsia="de-DE"/>
              </w:rPr>
              <w:lastRenderedPageBreak/>
              <w:t>(Adoptionssachen)</w:t>
            </w:r>
          </w:p>
          <w:p w:rsidR="00356CAF" w:rsidRPr="00304797" w:rsidRDefault="00356CAF" w:rsidP="00304797">
            <w:pPr>
              <w:widowControl w:val="0"/>
              <w:suppressAutoHyphens/>
              <w:snapToGrid w:val="0"/>
              <w:spacing w:after="0" w:line="240" w:lineRule="auto"/>
              <w:jc w:val="left"/>
              <w:rPr>
                <w:rFonts w:eastAsia="Andale Sans UI"/>
                <w:szCs w:val="24"/>
                <w:lang w:eastAsia="de-DE"/>
              </w:rPr>
            </w:pPr>
          </w:p>
          <w:p w:rsidR="00356CAF" w:rsidRPr="00304797" w:rsidRDefault="00356CAF"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Buchstaben A – Z</w:t>
            </w:r>
          </w:p>
        </w:tc>
        <w:tc>
          <w:tcPr>
            <w:tcW w:w="3216" w:type="dxa"/>
            <w:vMerge/>
            <w:tcBorders>
              <w:left w:val="single" w:sz="2" w:space="0" w:color="000000"/>
              <w:right w:val="single" w:sz="2" w:space="0" w:color="000000"/>
            </w:tcBorders>
            <w:vAlign w:val="center"/>
            <w:hideMark/>
          </w:tcPr>
          <w:p w:rsidR="00356CAF" w:rsidRPr="00304797" w:rsidRDefault="00356CAF" w:rsidP="00304797">
            <w:pPr>
              <w:spacing w:after="0"/>
              <w:rPr>
                <w:rFonts w:eastAsia="Andale Sans UI"/>
                <w:szCs w:val="24"/>
                <w:lang w:eastAsia="de-DE"/>
              </w:rPr>
            </w:pPr>
          </w:p>
        </w:tc>
      </w:tr>
      <w:tr w:rsidR="009D3875" w:rsidRPr="00304797" w:rsidTr="00C63FAC">
        <w:trPr>
          <w:trHeight w:val="30"/>
        </w:trPr>
        <w:tc>
          <w:tcPr>
            <w:tcW w:w="561" w:type="dxa"/>
            <w:tcBorders>
              <w:top w:val="single" w:sz="2" w:space="0" w:color="000000"/>
              <w:left w:val="single" w:sz="2" w:space="0" w:color="000000"/>
              <w:bottom w:val="nil"/>
              <w:right w:val="single" w:sz="2" w:space="0" w:color="000000"/>
            </w:tcBorders>
          </w:tcPr>
          <w:p w:rsidR="009D3875" w:rsidRPr="00304797" w:rsidRDefault="009D3875"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2.</w:t>
            </w:r>
          </w:p>
        </w:tc>
        <w:tc>
          <w:tcPr>
            <w:tcW w:w="5863" w:type="dxa"/>
            <w:tcBorders>
              <w:top w:val="single" w:sz="2" w:space="0" w:color="000000"/>
              <w:left w:val="single" w:sz="2" w:space="0" w:color="000000"/>
              <w:bottom w:val="single" w:sz="4" w:space="0" w:color="auto"/>
              <w:right w:val="single" w:sz="2" w:space="0" w:color="000000"/>
            </w:tcBorders>
          </w:tcPr>
          <w:p w:rsidR="009D3875" w:rsidRPr="00304797" w:rsidRDefault="009D3875" w:rsidP="009D3875">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Entscheidungen über Richterablehnungsgesuche</w:t>
            </w:r>
            <w:r w:rsidRPr="00304797">
              <w:rPr>
                <w:rFonts w:eastAsia="Andale Sans UI"/>
                <w:szCs w:val="20"/>
                <w:lang w:eastAsia="de-DE"/>
              </w:rPr>
              <w:t xml:space="preserve">, über Richterselbstablehnungen </w:t>
            </w:r>
            <w:r w:rsidRPr="00304797">
              <w:rPr>
                <w:rFonts w:eastAsia="Andale Sans UI"/>
                <w:szCs w:val="24"/>
                <w:lang w:eastAsia="de-DE"/>
              </w:rPr>
              <w:t>und für Entscheidungen bei Zweifeln an der Richteraus</w:t>
            </w:r>
            <w:r>
              <w:rPr>
                <w:rFonts w:eastAsia="Andale Sans UI"/>
                <w:szCs w:val="24"/>
                <w:lang w:eastAsia="de-DE"/>
              </w:rPr>
              <w:t>schließung in Verfahren aus den</w:t>
            </w:r>
          </w:p>
          <w:p w:rsidR="009D3875" w:rsidRPr="00304797" w:rsidRDefault="009D3875" w:rsidP="009D3875">
            <w:pPr>
              <w:widowControl w:val="0"/>
              <w:suppressAutoHyphens/>
              <w:snapToGrid w:val="0"/>
              <w:spacing w:after="0" w:line="240" w:lineRule="auto"/>
              <w:jc w:val="left"/>
              <w:rPr>
                <w:rFonts w:eastAsia="Andale Sans UI"/>
                <w:szCs w:val="24"/>
                <w:lang w:eastAsia="de-DE"/>
              </w:rPr>
            </w:pPr>
            <w:r>
              <w:rPr>
                <w:rFonts w:eastAsia="Andale Sans UI"/>
                <w:szCs w:val="24"/>
                <w:lang w:eastAsia="de-DE"/>
              </w:rPr>
              <w:t>Dezernaten V und VI</w:t>
            </w:r>
          </w:p>
        </w:tc>
        <w:tc>
          <w:tcPr>
            <w:tcW w:w="3216" w:type="dxa"/>
            <w:vMerge/>
            <w:tcBorders>
              <w:left w:val="single" w:sz="2" w:space="0" w:color="000000"/>
              <w:right w:val="single" w:sz="2" w:space="0" w:color="000000"/>
            </w:tcBorders>
            <w:vAlign w:val="center"/>
          </w:tcPr>
          <w:p w:rsidR="009D3875" w:rsidRPr="00304797" w:rsidRDefault="009D3875" w:rsidP="00304797">
            <w:pPr>
              <w:spacing w:after="0"/>
              <w:rPr>
                <w:rFonts w:eastAsia="Andale Sans UI"/>
                <w:szCs w:val="24"/>
                <w:lang w:eastAsia="de-DE"/>
              </w:rPr>
            </w:pPr>
          </w:p>
        </w:tc>
      </w:tr>
      <w:tr w:rsidR="00356CAF" w:rsidRPr="00304797" w:rsidTr="00C63FAC">
        <w:tc>
          <w:tcPr>
            <w:tcW w:w="561" w:type="dxa"/>
            <w:tcBorders>
              <w:top w:val="single" w:sz="2" w:space="0" w:color="000000"/>
              <w:left w:val="single" w:sz="2" w:space="0" w:color="000000"/>
              <w:bottom w:val="single" w:sz="2" w:space="0" w:color="000000"/>
              <w:right w:val="single" w:sz="2" w:space="0" w:color="000000"/>
            </w:tcBorders>
            <w:hideMark/>
          </w:tcPr>
          <w:p w:rsidR="00356CAF" w:rsidRPr="00304797" w:rsidRDefault="009D3875" w:rsidP="00304797">
            <w:pPr>
              <w:widowControl w:val="0"/>
              <w:suppressAutoHyphens/>
              <w:snapToGrid w:val="0"/>
              <w:spacing w:after="0" w:line="240" w:lineRule="auto"/>
              <w:jc w:val="left"/>
              <w:rPr>
                <w:rFonts w:eastAsia="Andale Sans UI"/>
                <w:szCs w:val="24"/>
                <w:lang w:eastAsia="de-DE"/>
              </w:rPr>
            </w:pPr>
            <w:r>
              <w:rPr>
                <w:rFonts w:eastAsia="Andale Sans UI"/>
                <w:szCs w:val="24"/>
                <w:lang w:eastAsia="de-DE"/>
              </w:rPr>
              <w:t>3.</w:t>
            </w:r>
          </w:p>
        </w:tc>
        <w:tc>
          <w:tcPr>
            <w:tcW w:w="5863" w:type="dxa"/>
            <w:tcBorders>
              <w:top w:val="single" w:sz="2" w:space="0" w:color="000000"/>
              <w:left w:val="single" w:sz="2" w:space="0" w:color="000000"/>
              <w:bottom w:val="single" w:sz="2" w:space="0" w:color="000000"/>
              <w:right w:val="single" w:sz="2" w:space="0" w:color="000000"/>
            </w:tcBorders>
            <w:hideMark/>
          </w:tcPr>
          <w:p w:rsidR="00356CAF" w:rsidRPr="00304797" w:rsidRDefault="00356CAF" w:rsidP="00304797">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AR-Sachen (einschließlich Rechtshilfesachen) entsprechend dem Dezernat</w:t>
            </w:r>
          </w:p>
        </w:tc>
        <w:tc>
          <w:tcPr>
            <w:tcW w:w="3216" w:type="dxa"/>
            <w:vMerge/>
            <w:tcBorders>
              <w:left w:val="single" w:sz="2" w:space="0" w:color="000000"/>
              <w:bottom w:val="single" w:sz="4" w:space="0" w:color="auto"/>
              <w:right w:val="single" w:sz="2" w:space="0" w:color="000000"/>
            </w:tcBorders>
          </w:tcPr>
          <w:p w:rsidR="00356CAF" w:rsidRPr="00304797" w:rsidRDefault="00356CAF" w:rsidP="00304797">
            <w:pPr>
              <w:widowControl w:val="0"/>
              <w:suppressAutoHyphens/>
              <w:spacing w:after="0" w:line="240" w:lineRule="auto"/>
              <w:jc w:val="left"/>
              <w:rPr>
                <w:rFonts w:eastAsia="Andale Sans UI"/>
                <w:szCs w:val="24"/>
                <w:lang w:eastAsia="de-DE"/>
              </w:rPr>
            </w:pPr>
          </w:p>
        </w:tc>
      </w:tr>
    </w:tbl>
    <w:p w:rsidR="00D705AE" w:rsidRDefault="00D705AE" w:rsidP="00304797">
      <w:pPr>
        <w:autoSpaceDE w:val="0"/>
        <w:autoSpaceDN w:val="0"/>
        <w:adjustRightInd w:val="0"/>
        <w:spacing w:after="0" w:line="240" w:lineRule="auto"/>
        <w:rPr>
          <w:rFonts w:eastAsia="Times New Roman"/>
          <w:b/>
          <w:szCs w:val="24"/>
          <w:u w:val="single"/>
          <w:lang w:eastAsia="de-DE"/>
        </w:rPr>
      </w:pPr>
    </w:p>
    <w:p w:rsidR="00873E21" w:rsidRDefault="00873E21" w:rsidP="00304797">
      <w:pPr>
        <w:autoSpaceDE w:val="0"/>
        <w:autoSpaceDN w:val="0"/>
        <w:adjustRightInd w:val="0"/>
        <w:spacing w:after="0" w:line="240" w:lineRule="auto"/>
        <w:rPr>
          <w:rFonts w:eastAsia="Times New Roman"/>
          <w:b/>
          <w:szCs w:val="24"/>
          <w:u w:val="single"/>
          <w:lang w:eastAsia="de-DE"/>
        </w:rPr>
      </w:pPr>
    </w:p>
    <w:p w:rsidR="00304797" w:rsidRDefault="00304797" w:rsidP="00304797">
      <w:pPr>
        <w:spacing w:after="0" w:line="320" w:lineRule="atLeast"/>
        <w:rPr>
          <w:b/>
        </w:rPr>
      </w:pPr>
      <w:r w:rsidRPr="00304797">
        <w:rPr>
          <w:b/>
        </w:rPr>
        <w:t>Dezernat IX Richterin am Amtsgericht Dr. Droste als ständige Vertreterin eines Direktors/Direktorin</w:t>
      </w:r>
    </w:p>
    <w:p w:rsidR="00D705AE" w:rsidRDefault="00D705AE" w:rsidP="00304797">
      <w:pPr>
        <w:spacing w:after="0" w:line="320" w:lineRule="atLeast"/>
        <w:rPr>
          <w:b/>
        </w:rPr>
      </w:pPr>
    </w:p>
    <w:p w:rsidR="00D705AE" w:rsidRPr="00304797" w:rsidRDefault="00D705AE" w:rsidP="00304797">
      <w:pPr>
        <w:spacing w:after="0" w:line="320" w:lineRule="atLeast"/>
        <w:rPr>
          <w:b/>
        </w:rPr>
      </w:pPr>
    </w:p>
    <w:tbl>
      <w:tblPr>
        <w:tblW w:w="96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571"/>
        <w:gridCol w:w="5812"/>
        <w:gridCol w:w="3261"/>
      </w:tblGrid>
      <w:tr w:rsidR="00304797" w:rsidRPr="00304797" w:rsidTr="00D705AE">
        <w:trPr>
          <w:tblHeader/>
        </w:trPr>
        <w:tc>
          <w:tcPr>
            <w:tcW w:w="571" w:type="dxa"/>
            <w:tcBorders>
              <w:top w:val="single" w:sz="2" w:space="0" w:color="000000"/>
              <w:left w:val="single" w:sz="2" w:space="0" w:color="000000"/>
              <w:bottom w:val="single" w:sz="2" w:space="0" w:color="000000"/>
              <w:right w:val="single" w:sz="2" w:space="0" w:color="000000"/>
            </w:tcBorders>
          </w:tcPr>
          <w:p w:rsidR="00304797" w:rsidRPr="00304797" w:rsidRDefault="00304797" w:rsidP="00D705AE">
            <w:pPr>
              <w:widowControl w:val="0"/>
              <w:suppressAutoHyphens/>
              <w:snapToGrid w:val="0"/>
              <w:spacing w:after="0" w:line="240" w:lineRule="auto"/>
              <w:jc w:val="left"/>
              <w:rPr>
                <w:rFonts w:eastAsia="Andale Sans UI"/>
                <w:szCs w:val="24"/>
                <w:lang w:eastAsia="de-DE"/>
              </w:rPr>
            </w:pPr>
          </w:p>
        </w:tc>
        <w:tc>
          <w:tcPr>
            <w:tcW w:w="5812" w:type="dxa"/>
            <w:tcBorders>
              <w:top w:val="single" w:sz="2" w:space="0" w:color="000000"/>
              <w:left w:val="single" w:sz="2" w:space="0" w:color="000000"/>
              <w:bottom w:val="single" w:sz="2" w:space="0" w:color="000000"/>
              <w:right w:val="single" w:sz="2" w:space="0" w:color="000000"/>
            </w:tcBorders>
          </w:tcPr>
          <w:p w:rsidR="00304797" w:rsidRPr="00304797" w:rsidRDefault="00304797" w:rsidP="00D705AE">
            <w:pPr>
              <w:widowControl w:val="0"/>
              <w:suppressAutoHyphens/>
              <w:snapToGrid w:val="0"/>
              <w:spacing w:after="0" w:line="240" w:lineRule="auto"/>
              <w:jc w:val="left"/>
              <w:rPr>
                <w:rFonts w:eastAsia="Andale Sans UI"/>
                <w:szCs w:val="24"/>
                <w:lang w:eastAsia="de-DE"/>
              </w:rPr>
            </w:pPr>
          </w:p>
        </w:tc>
        <w:tc>
          <w:tcPr>
            <w:tcW w:w="326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D705AE">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Erstvertreter/-in</w:t>
            </w:r>
          </w:p>
          <w:p w:rsidR="00304797" w:rsidRPr="00304797" w:rsidRDefault="00304797" w:rsidP="00D705AE">
            <w:pPr>
              <w:widowControl w:val="0"/>
              <w:suppressAutoHyphens/>
              <w:snapToGrid w:val="0"/>
              <w:spacing w:after="0" w:line="240" w:lineRule="auto"/>
              <w:jc w:val="left"/>
              <w:rPr>
                <w:rFonts w:eastAsia="Andale Sans UI"/>
                <w:b/>
                <w:bCs/>
                <w:szCs w:val="24"/>
                <w:lang w:eastAsia="de-DE"/>
              </w:rPr>
            </w:pPr>
            <w:r w:rsidRPr="00304797">
              <w:rPr>
                <w:rFonts w:eastAsia="Andale Sans UI"/>
                <w:b/>
                <w:bCs/>
                <w:szCs w:val="24"/>
                <w:lang w:eastAsia="de-DE"/>
              </w:rPr>
              <w:t>Zweitvertreter/-in:</w:t>
            </w:r>
          </w:p>
          <w:p w:rsidR="00304797" w:rsidRPr="00304797" w:rsidRDefault="00304797" w:rsidP="00D705AE">
            <w:pPr>
              <w:widowControl w:val="0"/>
              <w:suppressAutoHyphens/>
              <w:spacing w:after="0" w:line="240" w:lineRule="auto"/>
              <w:jc w:val="left"/>
              <w:rPr>
                <w:rFonts w:eastAsia="Andale Sans UI"/>
                <w:b/>
                <w:bCs/>
                <w:szCs w:val="24"/>
                <w:lang w:eastAsia="de-DE"/>
              </w:rPr>
            </w:pPr>
            <w:r w:rsidRPr="00304797">
              <w:rPr>
                <w:rFonts w:eastAsia="Andale Sans UI"/>
                <w:b/>
                <w:bCs/>
                <w:szCs w:val="24"/>
                <w:lang w:eastAsia="de-DE"/>
              </w:rPr>
              <w:t>Richter/-in des Dezernates</w:t>
            </w:r>
          </w:p>
        </w:tc>
      </w:tr>
      <w:tr w:rsidR="00304797" w:rsidRPr="00304797" w:rsidTr="00D705AE">
        <w:trPr>
          <w:trHeight w:val="990"/>
        </w:trPr>
        <w:tc>
          <w:tcPr>
            <w:tcW w:w="571" w:type="dxa"/>
            <w:tcBorders>
              <w:top w:val="single" w:sz="2" w:space="0" w:color="000000"/>
              <w:left w:val="single" w:sz="2" w:space="0" w:color="000000"/>
              <w:bottom w:val="single" w:sz="4" w:space="0" w:color="auto"/>
              <w:right w:val="single" w:sz="4" w:space="0" w:color="auto"/>
            </w:tcBorders>
            <w:hideMark/>
          </w:tcPr>
          <w:p w:rsidR="00304797" w:rsidRPr="00304797" w:rsidRDefault="00304797" w:rsidP="00D705A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1.</w:t>
            </w:r>
          </w:p>
        </w:tc>
        <w:tc>
          <w:tcPr>
            <w:tcW w:w="5812" w:type="dxa"/>
            <w:tcBorders>
              <w:top w:val="single" w:sz="2" w:space="0" w:color="000000"/>
              <w:left w:val="single" w:sz="4" w:space="0" w:color="auto"/>
              <w:bottom w:val="single" w:sz="4" w:space="0" w:color="auto"/>
              <w:right w:val="single" w:sz="2" w:space="0" w:color="000000"/>
            </w:tcBorders>
          </w:tcPr>
          <w:p w:rsidR="00304797" w:rsidRPr="00304797" w:rsidRDefault="00304797" w:rsidP="00D705A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Familiensachen </w:t>
            </w:r>
          </w:p>
          <w:p w:rsidR="00304797" w:rsidRPr="00304797" w:rsidRDefault="00304797" w:rsidP="00D705A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gem. § 111 Nr. 1 – 3, Nr. 5 – 11 </w:t>
            </w:r>
            <w:proofErr w:type="spellStart"/>
            <w:r w:rsidRPr="00304797">
              <w:rPr>
                <w:rFonts w:eastAsia="Andale Sans UI"/>
                <w:szCs w:val="24"/>
                <w:lang w:eastAsia="de-DE"/>
              </w:rPr>
              <w:t>FamFG</w:t>
            </w:r>
            <w:proofErr w:type="spellEnd"/>
          </w:p>
          <w:p w:rsidR="00304797" w:rsidRPr="00304797" w:rsidRDefault="00304797" w:rsidP="00D705AE">
            <w:pPr>
              <w:widowControl w:val="0"/>
              <w:suppressAutoHyphens/>
              <w:snapToGrid w:val="0"/>
              <w:spacing w:after="0" w:line="240" w:lineRule="auto"/>
              <w:jc w:val="left"/>
              <w:rPr>
                <w:rFonts w:eastAsia="Andale Sans UI"/>
                <w:szCs w:val="24"/>
                <w:lang w:eastAsia="de-DE"/>
              </w:rPr>
            </w:pPr>
          </w:p>
          <w:p w:rsidR="00304797" w:rsidRPr="00304797" w:rsidRDefault="00304797" w:rsidP="00D705A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Buchstaben </w:t>
            </w:r>
            <w:r w:rsidRPr="00631E7F">
              <w:rPr>
                <w:rFonts w:eastAsia="Andale Sans UI"/>
                <w:szCs w:val="24"/>
                <w:lang w:eastAsia="de-DE"/>
              </w:rPr>
              <w:t>F,</w:t>
            </w:r>
            <w:r w:rsidR="000D328D" w:rsidRPr="00631E7F">
              <w:rPr>
                <w:rFonts w:eastAsia="Andale Sans UI"/>
                <w:szCs w:val="24"/>
                <w:lang w:eastAsia="de-DE"/>
              </w:rPr>
              <w:t xml:space="preserve"> L – M, R</w:t>
            </w:r>
            <w:r w:rsidR="00D168AE" w:rsidRPr="00631E7F">
              <w:rPr>
                <w:rFonts w:eastAsia="Andale Sans UI"/>
                <w:szCs w:val="24"/>
                <w:lang w:eastAsia="de-DE"/>
              </w:rPr>
              <w:t>, U</w:t>
            </w:r>
          </w:p>
          <w:p w:rsidR="00304797" w:rsidRPr="00304797" w:rsidRDefault="00304797" w:rsidP="00D705AE">
            <w:pPr>
              <w:widowControl w:val="0"/>
              <w:suppressAutoHyphens/>
              <w:snapToGrid w:val="0"/>
              <w:spacing w:after="0" w:line="240" w:lineRule="auto"/>
              <w:jc w:val="left"/>
              <w:rPr>
                <w:rFonts w:eastAsia="Andale Sans UI"/>
                <w:szCs w:val="24"/>
                <w:lang w:eastAsia="de-DE"/>
              </w:rPr>
            </w:pPr>
          </w:p>
          <w:p w:rsidR="00304797" w:rsidRPr="00304797" w:rsidRDefault="00304797" w:rsidP="00D705AE">
            <w:pPr>
              <w:spacing w:after="0" w:line="320" w:lineRule="atLeast"/>
            </w:pPr>
            <w:r w:rsidRPr="00304797">
              <w:t>Buchstabe B</w:t>
            </w:r>
          </w:p>
          <w:p w:rsidR="00304797" w:rsidRPr="00304797" w:rsidRDefault="00304797" w:rsidP="00D705AE">
            <w:pPr>
              <w:spacing w:after="0" w:line="320" w:lineRule="atLeast"/>
            </w:pPr>
            <w:r w:rsidRPr="00304797">
              <w:t>nur soweit der das Verfahren einleitende Antrag zwischen dem 01.01. und dem 31.12.2021 eingegangen ist und am 25.05.2024 noch keine das Verfahren abschließende Entscheidung getroffen worden ist.</w:t>
            </w:r>
          </w:p>
        </w:tc>
        <w:tc>
          <w:tcPr>
            <w:tcW w:w="3261" w:type="dxa"/>
            <w:vMerge w:val="restart"/>
            <w:tcBorders>
              <w:top w:val="single" w:sz="2" w:space="0" w:color="000000"/>
              <w:left w:val="single" w:sz="2" w:space="0" w:color="000000"/>
              <w:bottom w:val="single" w:sz="4" w:space="0" w:color="auto"/>
              <w:right w:val="single" w:sz="2" w:space="0" w:color="000000"/>
            </w:tcBorders>
            <w:hideMark/>
          </w:tcPr>
          <w:p w:rsidR="00304797" w:rsidRPr="00304797" w:rsidRDefault="00304797" w:rsidP="00D705AE">
            <w:pPr>
              <w:widowControl w:val="0"/>
              <w:suppressAutoHyphens/>
              <w:spacing w:after="0" w:line="240" w:lineRule="auto"/>
              <w:jc w:val="left"/>
              <w:rPr>
                <w:rFonts w:eastAsia="Andale Sans UI"/>
                <w:szCs w:val="24"/>
                <w:lang w:eastAsia="de-DE"/>
              </w:rPr>
            </w:pPr>
            <w:r w:rsidRPr="00304797">
              <w:rPr>
                <w:rFonts w:eastAsia="Andale Sans UI"/>
                <w:szCs w:val="24"/>
                <w:lang w:eastAsia="de-DE"/>
              </w:rPr>
              <w:t>VIII</w:t>
            </w:r>
          </w:p>
          <w:p w:rsidR="00304797" w:rsidRDefault="00304797" w:rsidP="00D705AE">
            <w:pPr>
              <w:widowControl w:val="0"/>
              <w:suppressAutoHyphens/>
              <w:spacing w:after="0" w:line="240" w:lineRule="auto"/>
              <w:jc w:val="left"/>
              <w:rPr>
                <w:rFonts w:eastAsia="Andale Sans UI"/>
                <w:szCs w:val="24"/>
                <w:lang w:eastAsia="de-DE"/>
              </w:rPr>
            </w:pPr>
            <w:r w:rsidRPr="00304797">
              <w:rPr>
                <w:rFonts w:eastAsia="Andale Sans UI"/>
                <w:szCs w:val="24"/>
                <w:lang w:eastAsia="de-DE"/>
              </w:rPr>
              <w:t>I</w:t>
            </w:r>
          </w:p>
          <w:p w:rsidR="008D5F37" w:rsidRPr="00304797" w:rsidRDefault="008D5F37" w:rsidP="00D705AE">
            <w:pPr>
              <w:widowControl w:val="0"/>
              <w:suppressAutoHyphens/>
              <w:spacing w:after="0" w:line="240" w:lineRule="auto"/>
              <w:jc w:val="left"/>
              <w:rPr>
                <w:rFonts w:eastAsia="Andale Sans UI"/>
                <w:szCs w:val="24"/>
                <w:lang w:eastAsia="de-DE"/>
              </w:rPr>
            </w:pPr>
            <w:r>
              <w:rPr>
                <w:rFonts w:eastAsia="Andale Sans UI"/>
                <w:szCs w:val="24"/>
                <w:lang w:eastAsia="de-DE"/>
              </w:rPr>
              <w:t>VII</w:t>
            </w:r>
          </w:p>
        </w:tc>
      </w:tr>
      <w:tr w:rsidR="00304797" w:rsidRPr="00304797" w:rsidTr="00D705AE">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D705A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2.</w:t>
            </w:r>
          </w:p>
        </w:tc>
        <w:tc>
          <w:tcPr>
            <w:tcW w:w="5812"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D705AE">
            <w:pPr>
              <w:autoSpaceDE w:val="0"/>
              <w:autoSpaceDN w:val="0"/>
              <w:adjustRightInd w:val="0"/>
              <w:spacing w:after="0" w:line="240" w:lineRule="auto"/>
              <w:jc w:val="left"/>
              <w:rPr>
                <w:rFonts w:eastAsia="Times New Roman"/>
                <w:szCs w:val="24"/>
                <w:lang w:eastAsia="de-DE"/>
              </w:rPr>
            </w:pPr>
            <w:r w:rsidRPr="00304797">
              <w:rPr>
                <w:rFonts w:eastAsia="Times New Roman"/>
                <w:szCs w:val="24"/>
                <w:lang w:eastAsia="de-DE"/>
              </w:rPr>
              <w:t>Entscheidungen in den</w:t>
            </w:r>
          </w:p>
          <w:p w:rsidR="00304797" w:rsidRPr="00304797" w:rsidRDefault="00304797" w:rsidP="00D705AE">
            <w:pPr>
              <w:widowControl w:val="0"/>
              <w:suppressAutoHyphens/>
              <w:snapToGrid w:val="0"/>
              <w:spacing w:after="0" w:line="240" w:lineRule="auto"/>
              <w:jc w:val="left"/>
              <w:rPr>
                <w:rFonts w:eastAsia="Andale Sans UI"/>
                <w:szCs w:val="24"/>
                <w:lang w:eastAsia="de-DE"/>
              </w:rPr>
            </w:pPr>
            <w:r w:rsidRPr="00304797">
              <w:rPr>
                <w:rFonts w:eastAsia="Times New Roman"/>
                <w:szCs w:val="24"/>
                <w:lang w:eastAsia="de-DE"/>
              </w:rPr>
              <w:t>Angelegenheiten der Schiedspersonen</w:t>
            </w:r>
          </w:p>
        </w:tc>
        <w:tc>
          <w:tcPr>
            <w:tcW w:w="3261" w:type="dxa"/>
            <w:vMerge/>
            <w:tcBorders>
              <w:top w:val="single" w:sz="2" w:space="0" w:color="000000"/>
              <w:left w:val="single" w:sz="2" w:space="0" w:color="000000"/>
              <w:bottom w:val="single" w:sz="4" w:space="0" w:color="auto"/>
              <w:right w:val="single" w:sz="2" w:space="0" w:color="000000"/>
            </w:tcBorders>
            <w:vAlign w:val="center"/>
            <w:hideMark/>
          </w:tcPr>
          <w:p w:rsidR="00304797" w:rsidRPr="00304797" w:rsidRDefault="00304797" w:rsidP="00D705AE">
            <w:pPr>
              <w:spacing w:after="0"/>
              <w:rPr>
                <w:rFonts w:eastAsia="Andale Sans UI"/>
                <w:szCs w:val="24"/>
                <w:lang w:eastAsia="de-DE"/>
              </w:rPr>
            </w:pPr>
          </w:p>
        </w:tc>
      </w:tr>
      <w:tr w:rsidR="00304797" w:rsidRPr="00304797" w:rsidTr="00D705AE">
        <w:trPr>
          <w:trHeight w:val="621"/>
        </w:trPr>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D705A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 xml:space="preserve">3. </w:t>
            </w:r>
          </w:p>
        </w:tc>
        <w:tc>
          <w:tcPr>
            <w:tcW w:w="5812"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D705AE">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Entscheidungen über Richterablehnungsgesuche</w:t>
            </w:r>
            <w:r w:rsidRPr="00304797">
              <w:rPr>
                <w:rFonts w:eastAsia="Andale Sans UI"/>
                <w:szCs w:val="20"/>
                <w:lang w:eastAsia="de-DE"/>
              </w:rPr>
              <w:t xml:space="preserve">, über Richterselbstablehnungen </w:t>
            </w:r>
            <w:r w:rsidRPr="00304797">
              <w:rPr>
                <w:rFonts w:eastAsia="Andale Sans UI"/>
                <w:szCs w:val="24"/>
                <w:lang w:eastAsia="de-DE"/>
              </w:rPr>
              <w:t>und für Entscheidungen bei Zweifeln an der Richterausschließung i</w:t>
            </w:r>
            <w:r w:rsidR="002F391C">
              <w:rPr>
                <w:rFonts w:eastAsia="Andale Sans UI"/>
                <w:szCs w:val="24"/>
                <w:lang w:eastAsia="de-DE"/>
              </w:rPr>
              <w:t xml:space="preserve">n Verfahren aus dem Dezernat </w:t>
            </w:r>
            <w:r w:rsidR="00356CAF">
              <w:rPr>
                <w:rFonts w:eastAsia="Andale Sans UI"/>
                <w:szCs w:val="24"/>
                <w:lang w:eastAsia="de-DE"/>
              </w:rPr>
              <w:t>X</w:t>
            </w:r>
          </w:p>
        </w:tc>
        <w:tc>
          <w:tcPr>
            <w:tcW w:w="3261" w:type="dxa"/>
            <w:vMerge/>
            <w:tcBorders>
              <w:left w:val="single" w:sz="2" w:space="0" w:color="000000"/>
              <w:right w:val="single" w:sz="2" w:space="0" w:color="000000"/>
            </w:tcBorders>
            <w:hideMark/>
          </w:tcPr>
          <w:p w:rsidR="00304797" w:rsidRPr="00304797" w:rsidRDefault="00304797" w:rsidP="00D705AE">
            <w:pPr>
              <w:widowControl w:val="0"/>
              <w:suppressAutoHyphens/>
              <w:spacing w:after="0" w:line="240" w:lineRule="auto"/>
              <w:jc w:val="left"/>
              <w:rPr>
                <w:rFonts w:eastAsia="Andale Sans UI"/>
                <w:szCs w:val="24"/>
                <w:lang w:eastAsia="de-DE"/>
              </w:rPr>
            </w:pPr>
          </w:p>
        </w:tc>
      </w:tr>
      <w:tr w:rsidR="00304797" w:rsidRPr="00304797" w:rsidTr="00D705AE">
        <w:trPr>
          <w:trHeight w:val="621"/>
        </w:trPr>
        <w:tc>
          <w:tcPr>
            <w:tcW w:w="571"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D705AE">
            <w:pPr>
              <w:widowControl w:val="0"/>
              <w:suppressAutoHyphens/>
              <w:snapToGrid w:val="0"/>
              <w:spacing w:after="0" w:line="240" w:lineRule="auto"/>
              <w:jc w:val="left"/>
              <w:rPr>
                <w:rFonts w:eastAsia="Andale Sans UI"/>
                <w:szCs w:val="24"/>
                <w:lang w:eastAsia="de-DE"/>
              </w:rPr>
            </w:pPr>
            <w:r w:rsidRPr="00304797">
              <w:rPr>
                <w:rFonts w:eastAsia="Andale Sans UI"/>
                <w:szCs w:val="24"/>
                <w:lang w:eastAsia="de-DE"/>
              </w:rPr>
              <w:t>4.</w:t>
            </w:r>
          </w:p>
        </w:tc>
        <w:tc>
          <w:tcPr>
            <w:tcW w:w="5812" w:type="dxa"/>
            <w:tcBorders>
              <w:top w:val="single" w:sz="2" w:space="0" w:color="000000"/>
              <w:left w:val="single" w:sz="2" w:space="0" w:color="000000"/>
              <w:bottom w:val="single" w:sz="2" w:space="0" w:color="000000"/>
              <w:right w:val="single" w:sz="2" w:space="0" w:color="000000"/>
            </w:tcBorders>
            <w:hideMark/>
          </w:tcPr>
          <w:p w:rsidR="00304797" w:rsidRPr="00304797" w:rsidRDefault="00304797" w:rsidP="00D705AE">
            <w:pPr>
              <w:widowControl w:val="0"/>
              <w:suppressLineNumbers/>
              <w:suppressAutoHyphens/>
              <w:spacing w:after="0" w:line="240" w:lineRule="auto"/>
              <w:jc w:val="left"/>
              <w:rPr>
                <w:rFonts w:eastAsia="Andale Sans UI"/>
                <w:szCs w:val="24"/>
                <w:lang w:eastAsia="de-DE"/>
              </w:rPr>
            </w:pPr>
            <w:r w:rsidRPr="00304797">
              <w:rPr>
                <w:rFonts w:eastAsia="Andale Sans UI"/>
                <w:szCs w:val="24"/>
                <w:lang w:eastAsia="de-DE"/>
              </w:rPr>
              <w:t>AR-Sachen (einschließlich Rechtshilfesachen) entsprechend dem Dezernat</w:t>
            </w:r>
          </w:p>
        </w:tc>
        <w:tc>
          <w:tcPr>
            <w:tcW w:w="3261" w:type="dxa"/>
            <w:vMerge/>
            <w:tcBorders>
              <w:left w:val="single" w:sz="2" w:space="0" w:color="000000"/>
              <w:bottom w:val="single" w:sz="2" w:space="0" w:color="000000"/>
              <w:right w:val="single" w:sz="2" w:space="0" w:color="000000"/>
            </w:tcBorders>
            <w:hideMark/>
          </w:tcPr>
          <w:p w:rsidR="00304797" w:rsidRPr="00304797" w:rsidRDefault="00304797" w:rsidP="00D705AE">
            <w:pPr>
              <w:widowControl w:val="0"/>
              <w:suppressAutoHyphens/>
              <w:spacing w:after="0" w:line="240" w:lineRule="auto"/>
              <w:jc w:val="left"/>
              <w:rPr>
                <w:rFonts w:eastAsia="Andale Sans UI"/>
                <w:szCs w:val="24"/>
                <w:lang w:eastAsia="de-DE"/>
              </w:rPr>
            </w:pPr>
          </w:p>
        </w:tc>
      </w:tr>
    </w:tbl>
    <w:p w:rsidR="00057032" w:rsidRDefault="00057032" w:rsidP="00304797">
      <w:pPr>
        <w:autoSpaceDE w:val="0"/>
        <w:autoSpaceDN w:val="0"/>
        <w:adjustRightInd w:val="0"/>
        <w:spacing w:after="0" w:line="240" w:lineRule="auto"/>
        <w:rPr>
          <w:rFonts w:eastAsia="Times New Roman"/>
          <w:b/>
          <w:szCs w:val="24"/>
          <w:lang w:eastAsia="de-DE"/>
        </w:rPr>
      </w:pPr>
    </w:p>
    <w:p w:rsidR="00057032" w:rsidRDefault="00057032" w:rsidP="00304797">
      <w:pPr>
        <w:autoSpaceDE w:val="0"/>
        <w:autoSpaceDN w:val="0"/>
        <w:adjustRightInd w:val="0"/>
        <w:spacing w:after="0" w:line="240" w:lineRule="auto"/>
        <w:rPr>
          <w:rFonts w:eastAsia="Times New Roman"/>
          <w:b/>
          <w:szCs w:val="24"/>
          <w:lang w:eastAsia="de-DE"/>
        </w:rPr>
      </w:pPr>
    </w:p>
    <w:p w:rsidR="009676DA" w:rsidRDefault="009676DA" w:rsidP="00304797">
      <w:pPr>
        <w:autoSpaceDE w:val="0"/>
        <w:autoSpaceDN w:val="0"/>
        <w:adjustRightInd w:val="0"/>
        <w:spacing w:after="0" w:line="240" w:lineRule="auto"/>
        <w:rPr>
          <w:rFonts w:eastAsia="Times New Roman"/>
          <w:b/>
          <w:szCs w:val="24"/>
          <w:lang w:eastAsia="de-DE"/>
        </w:rPr>
      </w:pPr>
    </w:p>
    <w:p w:rsidR="009676DA" w:rsidRDefault="009676DA" w:rsidP="00304797">
      <w:pPr>
        <w:autoSpaceDE w:val="0"/>
        <w:autoSpaceDN w:val="0"/>
        <w:adjustRightInd w:val="0"/>
        <w:spacing w:after="0" w:line="240" w:lineRule="auto"/>
        <w:rPr>
          <w:rFonts w:eastAsia="Times New Roman"/>
          <w:b/>
          <w:szCs w:val="24"/>
          <w:lang w:eastAsia="de-DE"/>
        </w:rPr>
      </w:pPr>
    </w:p>
    <w:p w:rsidR="00ED0D1E" w:rsidRDefault="00ED0D1E" w:rsidP="00304797">
      <w:pPr>
        <w:autoSpaceDE w:val="0"/>
        <w:autoSpaceDN w:val="0"/>
        <w:adjustRightInd w:val="0"/>
        <w:spacing w:after="0" w:line="240" w:lineRule="auto"/>
        <w:rPr>
          <w:rFonts w:eastAsia="Times New Roman"/>
          <w:b/>
          <w:szCs w:val="24"/>
          <w:lang w:eastAsia="de-DE"/>
        </w:rPr>
      </w:pPr>
      <w:r>
        <w:rPr>
          <w:rFonts w:eastAsia="Times New Roman"/>
          <w:b/>
          <w:szCs w:val="24"/>
          <w:lang w:eastAsia="de-DE"/>
        </w:rPr>
        <w:lastRenderedPageBreak/>
        <w:t>Dezernat X Richter Plé</w:t>
      </w:r>
    </w:p>
    <w:p w:rsidR="00356CAF" w:rsidRDefault="00356CAF" w:rsidP="00304797">
      <w:pPr>
        <w:autoSpaceDE w:val="0"/>
        <w:autoSpaceDN w:val="0"/>
        <w:adjustRightInd w:val="0"/>
        <w:spacing w:after="0" w:line="240" w:lineRule="auto"/>
        <w:rPr>
          <w:rFonts w:eastAsia="Times New Roman"/>
          <w:b/>
          <w:szCs w:val="24"/>
          <w:lang w:eastAsia="de-DE"/>
        </w:rPr>
      </w:pPr>
    </w:p>
    <w:p w:rsidR="007B03C0" w:rsidRDefault="007B03C0" w:rsidP="00304797">
      <w:pPr>
        <w:autoSpaceDE w:val="0"/>
        <w:autoSpaceDN w:val="0"/>
        <w:adjustRightInd w:val="0"/>
        <w:spacing w:after="0" w:line="240" w:lineRule="auto"/>
        <w:rPr>
          <w:rFonts w:eastAsia="Times New Roman"/>
          <w:b/>
          <w:szCs w:val="24"/>
          <w:lang w:eastAsia="de-DE"/>
        </w:rPr>
      </w:pPr>
    </w:p>
    <w:tbl>
      <w:tblPr>
        <w:tblStyle w:val="Tabellenraster"/>
        <w:tblW w:w="9634" w:type="dxa"/>
        <w:tblInd w:w="0" w:type="dxa"/>
        <w:tblLook w:val="04A0" w:firstRow="1" w:lastRow="0" w:firstColumn="1" w:lastColumn="0" w:noHBand="0" w:noVBand="1"/>
      </w:tblPr>
      <w:tblGrid>
        <w:gridCol w:w="562"/>
        <w:gridCol w:w="5812"/>
        <w:gridCol w:w="3260"/>
      </w:tblGrid>
      <w:tr w:rsidR="009024D3" w:rsidTr="007B03C0">
        <w:trPr>
          <w:tblHeader/>
        </w:trPr>
        <w:tc>
          <w:tcPr>
            <w:tcW w:w="562" w:type="dxa"/>
          </w:tcPr>
          <w:p w:rsidR="009024D3" w:rsidRDefault="009024D3" w:rsidP="00304797">
            <w:pPr>
              <w:autoSpaceDE w:val="0"/>
              <w:autoSpaceDN w:val="0"/>
              <w:adjustRightInd w:val="0"/>
              <w:spacing w:line="240" w:lineRule="auto"/>
              <w:rPr>
                <w:rFonts w:eastAsia="Times New Roman"/>
                <w:b/>
                <w:szCs w:val="24"/>
                <w:lang w:eastAsia="de-DE"/>
              </w:rPr>
            </w:pPr>
          </w:p>
        </w:tc>
        <w:tc>
          <w:tcPr>
            <w:tcW w:w="5812" w:type="dxa"/>
          </w:tcPr>
          <w:p w:rsidR="009024D3" w:rsidRDefault="009024D3" w:rsidP="00304797">
            <w:pPr>
              <w:autoSpaceDE w:val="0"/>
              <w:autoSpaceDN w:val="0"/>
              <w:adjustRightInd w:val="0"/>
              <w:spacing w:line="240" w:lineRule="auto"/>
              <w:rPr>
                <w:rFonts w:eastAsia="Times New Roman"/>
                <w:b/>
                <w:szCs w:val="24"/>
                <w:lang w:eastAsia="de-DE"/>
              </w:rPr>
            </w:pPr>
          </w:p>
        </w:tc>
        <w:tc>
          <w:tcPr>
            <w:tcW w:w="3260" w:type="dxa"/>
          </w:tcPr>
          <w:p w:rsidR="009024D3" w:rsidRPr="00304797" w:rsidRDefault="009024D3" w:rsidP="009024D3">
            <w:pPr>
              <w:widowControl w:val="0"/>
              <w:suppressAutoHyphens/>
              <w:snapToGrid w:val="0"/>
              <w:spacing w:line="240" w:lineRule="auto"/>
              <w:jc w:val="left"/>
              <w:rPr>
                <w:rFonts w:eastAsia="Andale Sans UI"/>
                <w:b/>
                <w:bCs/>
                <w:szCs w:val="24"/>
                <w:lang w:eastAsia="de-DE"/>
              </w:rPr>
            </w:pPr>
            <w:r w:rsidRPr="00304797">
              <w:rPr>
                <w:rFonts w:eastAsia="Andale Sans UI"/>
                <w:b/>
                <w:bCs/>
                <w:szCs w:val="24"/>
                <w:lang w:eastAsia="de-DE"/>
              </w:rPr>
              <w:t>Erstvertreter/-in</w:t>
            </w:r>
          </w:p>
          <w:p w:rsidR="009024D3" w:rsidRPr="00304797" w:rsidRDefault="009024D3" w:rsidP="009024D3">
            <w:pPr>
              <w:widowControl w:val="0"/>
              <w:suppressAutoHyphens/>
              <w:snapToGrid w:val="0"/>
              <w:spacing w:line="240" w:lineRule="auto"/>
              <w:jc w:val="left"/>
              <w:rPr>
                <w:rFonts w:eastAsia="Andale Sans UI"/>
                <w:b/>
                <w:bCs/>
                <w:szCs w:val="24"/>
                <w:lang w:eastAsia="de-DE"/>
              </w:rPr>
            </w:pPr>
            <w:r w:rsidRPr="00304797">
              <w:rPr>
                <w:rFonts w:eastAsia="Andale Sans UI"/>
                <w:b/>
                <w:bCs/>
                <w:szCs w:val="24"/>
                <w:lang w:eastAsia="de-DE"/>
              </w:rPr>
              <w:t>Zweitvertreter/-in:</w:t>
            </w:r>
          </w:p>
          <w:p w:rsidR="009024D3" w:rsidRDefault="009024D3" w:rsidP="009024D3">
            <w:pPr>
              <w:autoSpaceDE w:val="0"/>
              <w:autoSpaceDN w:val="0"/>
              <w:adjustRightInd w:val="0"/>
              <w:spacing w:line="240" w:lineRule="auto"/>
              <w:rPr>
                <w:rFonts w:eastAsia="Times New Roman"/>
                <w:b/>
                <w:szCs w:val="24"/>
                <w:lang w:eastAsia="de-DE"/>
              </w:rPr>
            </w:pPr>
            <w:r w:rsidRPr="00304797">
              <w:rPr>
                <w:rFonts w:eastAsia="Andale Sans UI"/>
                <w:b/>
                <w:bCs/>
                <w:szCs w:val="24"/>
                <w:lang w:eastAsia="de-DE"/>
              </w:rPr>
              <w:t>Richter/-in des Dezernates</w:t>
            </w:r>
          </w:p>
        </w:tc>
      </w:tr>
      <w:tr w:rsidR="009024D3" w:rsidTr="007B03C0">
        <w:tc>
          <w:tcPr>
            <w:tcW w:w="562" w:type="dxa"/>
          </w:tcPr>
          <w:p w:rsidR="009024D3" w:rsidRPr="008376C5" w:rsidRDefault="009024D3" w:rsidP="00304797">
            <w:pPr>
              <w:autoSpaceDE w:val="0"/>
              <w:autoSpaceDN w:val="0"/>
              <w:adjustRightInd w:val="0"/>
              <w:spacing w:line="240" w:lineRule="auto"/>
              <w:rPr>
                <w:rFonts w:eastAsia="Times New Roman"/>
                <w:szCs w:val="24"/>
                <w:lang w:eastAsia="de-DE"/>
              </w:rPr>
            </w:pPr>
            <w:r w:rsidRPr="008376C5">
              <w:rPr>
                <w:rFonts w:eastAsia="Times New Roman"/>
                <w:szCs w:val="24"/>
                <w:lang w:eastAsia="de-DE"/>
              </w:rPr>
              <w:t>1.</w:t>
            </w:r>
          </w:p>
        </w:tc>
        <w:tc>
          <w:tcPr>
            <w:tcW w:w="5812" w:type="dxa"/>
          </w:tcPr>
          <w:p w:rsidR="009024D3" w:rsidRPr="00ED0D1E" w:rsidRDefault="009024D3" w:rsidP="009024D3">
            <w:pPr>
              <w:widowControl w:val="0"/>
              <w:suppressAutoHyphens/>
              <w:snapToGrid w:val="0"/>
              <w:spacing w:line="240" w:lineRule="auto"/>
              <w:jc w:val="left"/>
              <w:rPr>
                <w:rFonts w:eastAsia="Andale Sans UI"/>
                <w:szCs w:val="24"/>
                <w:lang w:eastAsia="de-DE"/>
              </w:rPr>
            </w:pPr>
            <w:proofErr w:type="spellStart"/>
            <w:r w:rsidRPr="00ED0D1E">
              <w:rPr>
                <w:rFonts w:eastAsia="Andale Sans UI"/>
                <w:szCs w:val="24"/>
                <w:lang w:eastAsia="de-DE"/>
              </w:rPr>
              <w:t>Ls</w:t>
            </w:r>
            <w:proofErr w:type="spellEnd"/>
            <w:r w:rsidR="00631E7F">
              <w:rPr>
                <w:rFonts w:eastAsia="Andale Sans UI"/>
                <w:szCs w:val="24"/>
                <w:lang w:eastAsia="de-DE"/>
              </w:rPr>
              <w:t>, BRs</w:t>
            </w:r>
            <w:r w:rsidRPr="00ED0D1E">
              <w:rPr>
                <w:rFonts w:eastAsia="Andale Sans UI"/>
                <w:szCs w:val="24"/>
                <w:lang w:eastAsia="de-DE"/>
              </w:rPr>
              <w:t xml:space="preserve"> - Sachen des Schöffengerichts und des erweiterten Schöffengerichts Erwachsene </w:t>
            </w:r>
          </w:p>
          <w:p w:rsidR="009024D3" w:rsidRDefault="009024D3" w:rsidP="009024D3">
            <w:pPr>
              <w:widowControl w:val="0"/>
              <w:suppressLineNumbers/>
              <w:suppressAutoHyphens/>
              <w:snapToGrid w:val="0"/>
              <w:spacing w:line="240" w:lineRule="auto"/>
              <w:jc w:val="left"/>
              <w:rPr>
                <w:rFonts w:eastAsia="Andale Sans UI"/>
                <w:szCs w:val="24"/>
                <w:lang w:eastAsia="de-DE"/>
              </w:rPr>
            </w:pPr>
            <w:r w:rsidRPr="00ED0D1E">
              <w:rPr>
                <w:rFonts w:eastAsia="Andale Sans UI"/>
                <w:szCs w:val="24"/>
                <w:lang w:eastAsia="de-DE"/>
              </w:rPr>
              <w:t xml:space="preserve">Buchstaben A </w:t>
            </w:r>
            <w:r>
              <w:rPr>
                <w:rFonts w:eastAsia="Andale Sans UI"/>
                <w:szCs w:val="24"/>
                <w:lang w:eastAsia="de-DE"/>
              </w:rPr>
              <w:t>–</w:t>
            </w:r>
            <w:r w:rsidRPr="00ED0D1E">
              <w:rPr>
                <w:rFonts w:eastAsia="Andale Sans UI"/>
                <w:szCs w:val="24"/>
                <w:lang w:eastAsia="de-DE"/>
              </w:rPr>
              <w:t xml:space="preserve"> Z</w:t>
            </w:r>
          </w:p>
          <w:p w:rsidR="009024D3" w:rsidRDefault="009024D3" w:rsidP="009024D3">
            <w:pPr>
              <w:autoSpaceDE w:val="0"/>
              <w:autoSpaceDN w:val="0"/>
              <w:adjustRightInd w:val="0"/>
              <w:spacing w:line="240" w:lineRule="auto"/>
              <w:rPr>
                <w:rFonts w:eastAsia="Andale Sans UI"/>
                <w:szCs w:val="24"/>
                <w:lang w:eastAsia="de-DE"/>
              </w:rPr>
            </w:pPr>
            <w:r>
              <w:rPr>
                <w:rFonts w:eastAsia="Andale Sans UI"/>
                <w:szCs w:val="24"/>
                <w:lang w:eastAsia="de-DE"/>
              </w:rPr>
              <w:t>mit Ausnahme der Sachen, in denen der Dezernent gem. § 22 Nr. 4 StPO ausgeschlossen ist</w:t>
            </w:r>
          </w:p>
          <w:p w:rsidR="00631E7F" w:rsidRDefault="00631E7F" w:rsidP="009024D3">
            <w:pPr>
              <w:autoSpaceDE w:val="0"/>
              <w:autoSpaceDN w:val="0"/>
              <w:adjustRightInd w:val="0"/>
              <w:spacing w:line="240" w:lineRule="auto"/>
              <w:rPr>
                <w:rFonts w:eastAsia="Andale Sans UI"/>
                <w:szCs w:val="24"/>
                <w:lang w:eastAsia="de-DE"/>
              </w:rPr>
            </w:pPr>
          </w:p>
          <w:p w:rsidR="00631E7F" w:rsidRDefault="00631E7F" w:rsidP="009024D3">
            <w:pPr>
              <w:autoSpaceDE w:val="0"/>
              <w:autoSpaceDN w:val="0"/>
              <w:adjustRightInd w:val="0"/>
              <w:spacing w:line="240" w:lineRule="auto"/>
              <w:rPr>
                <w:rFonts w:eastAsia="Times New Roman"/>
                <w:b/>
                <w:szCs w:val="24"/>
                <w:lang w:eastAsia="de-DE"/>
              </w:rPr>
            </w:pPr>
            <w:r>
              <w:rPr>
                <w:rFonts w:eastAsia="Andale Sans UI"/>
                <w:szCs w:val="24"/>
                <w:lang w:eastAsia="de-DE"/>
              </w:rPr>
              <w:t xml:space="preserve">ohne </w:t>
            </w:r>
            <w:r>
              <w:rPr>
                <w:szCs w:val="24"/>
              </w:rPr>
              <w:t>BRs-Verfahren mit dem Buchstaben S, die vom 1.5.bis 31.5.2023 begonnen haben</w:t>
            </w:r>
            <w:r>
              <w:rPr>
                <w:color w:val="000000"/>
                <w:szCs w:val="24"/>
              </w:rPr>
              <w:t>.</w:t>
            </w:r>
          </w:p>
        </w:tc>
        <w:tc>
          <w:tcPr>
            <w:tcW w:w="3260" w:type="dxa"/>
          </w:tcPr>
          <w:p w:rsidR="009024D3" w:rsidRDefault="009024D3" w:rsidP="00304797">
            <w:pPr>
              <w:autoSpaceDE w:val="0"/>
              <w:autoSpaceDN w:val="0"/>
              <w:adjustRightInd w:val="0"/>
              <w:spacing w:line="240" w:lineRule="auto"/>
              <w:rPr>
                <w:rFonts w:eastAsia="Times New Roman"/>
                <w:szCs w:val="24"/>
                <w:lang w:eastAsia="de-DE"/>
              </w:rPr>
            </w:pPr>
            <w:r>
              <w:rPr>
                <w:rFonts w:eastAsia="Times New Roman"/>
                <w:szCs w:val="24"/>
                <w:lang w:eastAsia="de-DE"/>
              </w:rPr>
              <w:t>VI</w:t>
            </w:r>
          </w:p>
          <w:p w:rsidR="009024D3" w:rsidRDefault="009024D3" w:rsidP="00304797">
            <w:pPr>
              <w:autoSpaceDE w:val="0"/>
              <w:autoSpaceDN w:val="0"/>
              <w:adjustRightInd w:val="0"/>
              <w:spacing w:line="240" w:lineRule="auto"/>
              <w:rPr>
                <w:rFonts w:eastAsia="Times New Roman"/>
                <w:szCs w:val="24"/>
                <w:lang w:eastAsia="de-DE"/>
              </w:rPr>
            </w:pPr>
            <w:r>
              <w:rPr>
                <w:rFonts w:eastAsia="Times New Roman"/>
                <w:szCs w:val="24"/>
                <w:lang w:eastAsia="de-DE"/>
              </w:rPr>
              <w:t>V</w:t>
            </w:r>
            <w:r w:rsidR="00A164D2">
              <w:rPr>
                <w:rFonts w:eastAsia="Times New Roman"/>
                <w:szCs w:val="24"/>
                <w:lang w:eastAsia="de-DE"/>
              </w:rPr>
              <w:t>II</w:t>
            </w:r>
          </w:p>
          <w:p w:rsidR="009024D3" w:rsidRPr="009024D3" w:rsidRDefault="002104A6" w:rsidP="00304797">
            <w:pPr>
              <w:autoSpaceDE w:val="0"/>
              <w:autoSpaceDN w:val="0"/>
              <w:adjustRightInd w:val="0"/>
              <w:spacing w:line="240" w:lineRule="auto"/>
              <w:rPr>
                <w:rFonts w:eastAsia="Times New Roman"/>
                <w:szCs w:val="24"/>
                <w:lang w:eastAsia="de-DE"/>
              </w:rPr>
            </w:pPr>
            <w:r>
              <w:rPr>
                <w:rFonts w:eastAsia="Times New Roman"/>
                <w:szCs w:val="24"/>
                <w:lang w:eastAsia="de-DE"/>
              </w:rPr>
              <w:t>III</w:t>
            </w:r>
          </w:p>
        </w:tc>
      </w:tr>
      <w:tr w:rsidR="009024D3" w:rsidTr="007B03C0">
        <w:tc>
          <w:tcPr>
            <w:tcW w:w="562" w:type="dxa"/>
          </w:tcPr>
          <w:p w:rsidR="009024D3" w:rsidRPr="008376C5" w:rsidRDefault="009024D3" w:rsidP="00304797">
            <w:pPr>
              <w:autoSpaceDE w:val="0"/>
              <w:autoSpaceDN w:val="0"/>
              <w:adjustRightInd w:val="0"/>
              <w:spacing w:line="240" w:lineRule="auto"/>
              <w:rPr>
                <w:rFonts w:eastAsia="Times New Roman"/>
                <w:szCs w:val="24"/>
                <w:lang w:eastAsia="de-DE"/>
              </w:rPr>
            </w:pPr>
            <w:r w:rsidRPr="008376C5">
              <w:rPr>
                <w:rFonts w:eastAsia="Times New Roman"/>
                <w:szCs w:val="24"/>
                <w:lang w:eastAsia="de-DE"/>
              </w:rPr>
              <w:t>2.</w:t>
            </w:r>
          </w:p>
        </w:tc>
        <w:tc>
          <w:tcPr>
            <w:tcW w:w="5812" w:type="dxa"/>
          </w:tcPr>
          <w:p w:rsidR="009024D3" w:rsidRDefault="009024D3" w:rsidP="00304797">
            <w:pPr>
              <w:autoSpaceDE w:val="0"/>
              <w:autoSpaceDN w:val="0"/>
              <w:adjustRightInd w:val="0"/>
              <w:spacing w:line="240" w:lineRule="auto"/>
              <w:rPr>
                <w:rFonts w:eastAsia="Times New Roman"/>
                <w:b/>
                <w:szCs w:val="24"/>
                <w:lang w:eastAsia="de-DE"/>
              </w:rPr>
            </w:pPr>
            <w:r w:rsidRPr="00ED0D1E">
              <w:rPr>
                <w:rFonts w:eastAsia="Andale Sans UI"/>
                <w:szCs w:val="24"/>
                <w:lang w:eastAsia="de-DE"/>
              </w:rPr>
              <w:t>Sachen aus dem Dezernat III soweit auf Revision ein Urteil aufgehoben und die Sache zurückverwiesen worden ist</w:t>
            </w:r>
          </w:p>
        </w:tc>
        <w:tc>
          <w:tcPr>
            <w:tcW w:w="3260" w:type="dxa"/>
          </w:tcPr>
          <w:p w:rsidR="009024D3" w:rsidRPr="002104A6" w:rsidRDefault="002104A6" w:rsidP="00304797">
            <w:pPr>
              <w:autoSpaceDE w:val="0"/>
              <w:autoSpaceDN w:val="0"/>
              <w:adjustRightInd w:val="0"/>
              <w:spacing w:line="240" w:lineRule="auto"/>
              <w:rPr>
                <w:rFonts w:eastAsia="Times New Roman"/>
                <w:szCs w:val="24"/>
                <w:lang w:eastAsia="de-DE"/>
              </w:rPr>
            </w:pPr>
            <w:r w:rsidRPr="002104A6">
              <w:rPr>
                <w:rFonts w:eastAsia="Times New Roman"/>
                <w:szCs w:val="24"/>
                <w:lang w:eastAsia="de-DE"/>
              </w:rPr>
              <w:t>VI</w:t>
            </w:r>
          </w:p>
          <w:p w:rsidR="002104A6" w:rsidRDefault="002104A6" w:rsidP="00304797">
            <w:pPr>
              <w:autoSpaceDE w:val="0"/>
              <w:autoSpaceDN w:val="0"/>
              <w:adjustRightInd w:val="0"/>
              <w:spacing w:line="240" w:lineRule="auto"/>
              <w:rPr>
                <w:rFonts w:eastAsia="Times New Roman"/>
                <w:b/>
                <w:szCs w:val="24"/>
                <w:lang w:eastAsia="de-DE"/>
              </w:rPr>
            </w:pPr>
            <w:r w:rsidRPr="002104A6">
              <w:rPr>
                <w:rFonts w:eastAsia="Times New Roman"/>
                <w:szCs w:val="24"/>
                <w:lang w:eastAsia="de-DE"/>
              </w:rPr>
              <w:t>V</w:t>
            </w:r>
          </w:p>
        </w:tc>
      </w:tr>
      <w:tr w:rsidR="009024D3" w:rsidTr="007B03C0">
        <w:tc>
          <w:tcPr>
            <w:tcW w:w="562" w:type="dxa"/>
          </w:tcPr>
          <w:p w:rsidR="009024D3" w:rsidRPr="008376C5" w:rsidRDefault="009024D3" w:rsidP="00304797">
            <w:pPr>
              <w:autoSpaceDE w:val="0"/>
              <w:autoSpaceDN w:val="0"/>
              <w:adjustRightInd w:val="0"/>
              <w:spacing w:line="240" w:lineRule="auto"/>
              <w:rPr>
                <w:rFonts w:eastAsia="Times New Roman"/>
                <w:szCs w:val="24"/>
                <w:lang w:eastAsia="de-DE"/>
              </w:rPr>
            </w:pPr>
            <w:r w:rsidRPr="008376C5">
              <w:rPr>
                <w:rFonts w:eastAsia="Times New Roman"/>
                <w:szCs w:val="24"/>
                <w:lang w:eastAsia="de-DE"/>
              </w:rPr>
              <w:t>3.</w:t>
            </w:r>
          </w:p>
        </w:tc>
        <w:tc>
          <w:tcPr>
            <w:tcW w:w="5812" w:type="dxa"/>
          </w:tcPr>
          <w:p w:rsidR="009024D3" w:rsidRPr="00ED0D1E" w:rsidRDefault="009024D3" w:rsidP="009024D3">
            <w:pPr>
              <w:autoSpaceDE w:val="0"/>
              <w:autoSpaceDN w:val="0"/>
              <w:adjustRightInd w:val="0"/>
              <w:spacing w:line="240" w:lineRule="auto"/>
              <w:jc w:val="left"/>
              <w:rPr>
                <w:rFonts w:eastAsia="Arial"/>
                <w:szCs w:val="24"/>
                <w:lang w:eastAsia="de-DE"/>
              </w:rPr>
            </w:pPr>
            <w:r w:rsidRPr="00ED0D1E">
              <w:rPr>
                <w:rFonts w:eastAsia="Times New Roman"/>
                <w:szCs w:val="24"/>
                <w:lang w:eastAsia="de-DE"/>
              </w:rPr>
              <w:t>Mahn- und Zivilprozesssachen einschließlich Verfahren betreffend Beweissicherung nach den §§ 485 ff ZPO</w:t>
            </w:r>
            <w:r w:rsidRPr="00ED0D1E">
              <w:rPr>
                <w:rFonts w:eastAsia="Arial"/>
                <w:szCs w:val="24"/>
                <w:lang w:eastAsia="de-DE"/>
              </w:rPr>
              <w:t xml:space="preserve"> </w:t>
            </w:r>
          </w:p>
          <w:p w:rsidR="009024D3" w:rsidRPr="00ED0D1E" w:rsidRDefault="009024D3" w:rsidP="009024D3">
            <w:pPr>
              <w:autoSpaceDE w:val="0"/>
              <w:autoSpaceDN w:val="0"/>
              <w:adjustRightInd w:val="0"/>
              <w:spacing w:line="240" w:lineRule="auto"/>
              <w:jc w:val="left"/>
              <w:rPr>
                <w:rFonts w:eastAsia="Arial"/>
                <w:szCs w:val="24"/>
                <w:lang w:eastAsia="de-DE"/>
              </w:rPr>
            </w:pPr>
            <w:r w:rsidRPr="00ED0D1E">
              <w:rPr>
                <w:rFonts w:eastAsia="Arial"/>
                <w:szCs w:val="24"/>
                <w:lang w:eastAsia="de-DE"/>
              </w:rPr>
              <w:t xml:space="preserve">(ohne WEG-Sachen – Binnenstreitigkeiten nach § 43 Abs. 2 Ziffer 1 – 4 WEG) </w:t>
            </w:r>
          </w:p>
          <w:p w:rsidR="009024D3" w:rsidRPr="00ED0D1E" w:rsidRDefault="009024D3" w:rsidP="009024D3">
            <w:pPr>
              <w:autoSpaceDE w:val="0"/>
              <w:autoSpaceDN w:val="0"/>
              <w:adjustRightInd w:val="0"/>
              <w:spacing w:line="240" w:lineRule="auto"/>
              <w:jc w:val="left"/>
              <w:rPr>
                <w:rFonts w:eastAsia="Arial"/>
                <w:szCs w:val="24"/>
                <w:lang w:eastAsia="de-DE"/>
              </w:rPr>
            </w:pPr>
          </w:p>
          <w:p w:rsidR="009024D3" w:rsidRDefault="009024D3" w:rsidP="009024D3">
            <w:pPr>
              <w:autoSpaceDE w:val="0"/>
              <w:autoSpaceDN w:val="0"/>
              <w:adjustRightInd w:val="0"/>
              <w:spacing w:line="240" w:lineRule="auto"/>
              <w:rPr>
                <w:rFonts w:eastAsia="Times New Roman"/>
                <w:b/>
                <w:szCs w:val="24"/>
                <w:lang w:eastAsia="de-DE"/>
              </w:rPr>
            </w:pPr>
            <w:r>
              <w:rPr>
                <w:rFonts w:eastAsia="Andale Sans UI"/>
                <w:szCs w:val="24"/>
                <w:lang w:eastAsia="de-DE"/>
              </w:rPr>
              <w:t>Buchstaben A – C, F – G,</w:t>
            </w:r>
            <w:r w:rsidR="00D7279E">
              <w:rPr>
                <w:rFonts w:eastAsia="Andale Sans UI"/>
                <w:szCs w:val="24"/>
                <w:lang w:eastAsia="de-DE"/>
              </w:rPr>
              <w:t xml:space="preserve"> T</w:t>
            </w:r>
          </w:p>
        </w:tc>
        <w:tc>
          <w:tcPr>
            <w:tcW w:w="3260" w:type="dxa"/>
          </w:tcPr>
          <w:p w:rsidR="009024D3" w:rsidRPr="009024D3" w:rsidRDefault="009024D3" w:rsidP="00304797">
            <w:pPr>
              <w:autoSpaceDE w:val="0"/>
              <w:autoSpaceDN w:val="0"/>
              <w:adjustRightInd w:val="0"/>
              <w:spacing w:line="240" w:lineRule="auto"/>
              <w:rPr>
                <w:rFonts w:eastAsia="Times New Roman"/>
                <w:szCs w:val="24"/>
                <w:lang w:eastAsia="de-DE"/>
              </w:rPr>
            </w:pPr>
            <w:r w:rsidRPr="009024D3">
              <w:rPr>
                <w:rFonts w:eastAsia="Times New Roman"/>
                <w:szCs w:val="24"/>
                <w:lang w:eastAsia="de-DE"/>
              </w:rPr>
              <w:t>V</w:t>
            </w:r>
          </w:p>
          <w:p w:rsidR="009024D3" w:rsidRDefault="009024D3" w:rsidP="00304797">
            <w:pPr>
              <w:autoSpaceDE w:val="0"/>
              <w:autoSpaceDN w:val="0"/>
              <w:adjustRightInd w:val="0"/>
              <w:spacing w:line="240" w:lineRule="auto"/>
              <w:rPr>
                <w:rFonts w:eastAsia="Times New Roman"/>
                <w:b/>
                <w:szCs w:val="24"/>
                <w:lang w:eastAsia="de-DE"/>
              </w:rPr>
            </w:pPr>
            <w:r w:rsidRPr="009024D3">
              <w:rPr>
                <w:rFonts w:eastAsia="Times New Roman"/>
                <w:szCs w:val="24"/>
                <w:lang w:eastAsia="de-DE"/>
              </w:rPr>
              <w:t>II</w:t>
            </w:r>
          </w:p>
        </w:tc>
      </w:tr>
      <w:tr w:rsidR="009024D3" w:rsidTr="007B03C0">
        <w:tc>
          <w:tcPr>
            <w:tcW w:w="562" w:type="dxa"/>
          </w:tcPr>
          <w:p w:rsidR="009024D3" w:rsidRPr="008376C5" w:rsidRDefault="008376C5" w:rsidP="00304797">
            <w:pPr>
              <w:autoSpaceDE w:val="0"/>
              <w:autoSpaceDN w:val="0"/>
              <w:adjustRightInd w:val="0"/>
              <w:spacing w:line="240" w:lineRule="auto"/>
              <w:rPr>
                <w:rFonts w:eastAsia="Times New Roman"/>
                <w:szCs w:val="24"/>
                <w:lang w:eastAsia="de-DE"/>
              </w:rPr>
            </w:pPr>
            <w:r>
              <w:rPr>
                <w:rFonts w:eastAsia="Times New Roman"/>
                <w:szCs w:val="24"/>
                <w:lang w:eastAsia="de-DE"/>
              </w:rPr>
              <w:t>4</w:t>
            </w:r>
            <w:r w:rsidR="009024D3" w:rsidRPr="008376C5">
              <w:rPr>
                <w:rFonts w:eastAsia="Times New Roman"/>
                <w:szCs w:val="24"/>
                <w:lang w:eastAsia="de-DE"/>
              </w:rPr>
              <w:t>.</w:t>
            </w:r>
          </w:p>
        </w:tc>
        <w:tc>
          <w:tcPr>
            <w:tcW w:w="5812" w:type="dxa"/>
          </w:tcPr>
          <w:p w:rsidR="009024D3" w:rsidRPr="00304797" w:rsidRDefault="009024D3" w:rsidP="009024D3">
            <w:pPr>
              <w:widowControl w:val="0"/>
              <w:suppressAutoHyphens/>
              <w:snapToGrid w:val="0"/>
              <w:spacing w:line="240" w:lineRule="auto"/>
              <w:jc w:val="left"/>
              <w:rPr>
                <w:rFonts w:eastAsia="Andale Sans UI"/>
                <w:szCs w:val="24"/>
                <w:lang w:eastAsia="de-DE"/>
              </w:rPr>
            </w:pPr>
            <w:r w:rsidRPr="00304797">
              <w:rPr>
                <w:rFonts w:eastAsia="Andale Sans UI"/>
                <w:szCs w:val="24"/>
                <w:lang w:eastAsia="de-DE"/>
              </w:rPr>
              <w:t xml:space="preserve">Betreuungssachen, Unterbringungssachen gem. </w:t>
            </w:r>
          </w:p>
          <w:p w:rsidR="009024D3" w:rsidRPr="00304797" w:rsidRDefault="009024D3" w:rsidP="009024D3">
            <w:pPr>
              <w:widowControl w:val="0"/>
              <w:suppressAutoHyphens/>
              <w:snapToGrid w:val="0"/>
              <w:spacing w:line="240" w:lineRule="auto"/>
              <w:jc w:val="left"/>
              <w:rPr>
                <w:rFonts w:eastAsia="Andale Sans UI"/>
                <w:szCs w:val="24"/>
                <w:lang w:eastAsia="de-DE"/>
              </w:rPr>
            </w:pPr>
            <w:r w:rsidRPr="00304797">
              <w:rPr>
                <w:rFonts w:eastAsia="Andale Sans UI"/>
                <w:szCs w:val="24"/>
                <w:lang w:eastAsia="de-DE"/>
              </w:rPr>
              <w:t xml:space="preserve">§ 312 Nr. 1, Nr. 2 und Nr. 3 </w:t>
            </w:r>
            <w:proofErr w:type="spellStart"/>
            <w:r w:rsidRPr="00304797">
              <w:rPr>
                <w:rFonts w:eastAsia="Andale Sans UI"/>
                <w:szCs w:val="24"/>
                <w:lang w:eastAsia="de-DE"/>
              </w:rPr>
              <w:t>FamFG</w:t>
            </w:r>
            <w:proofErr w:type="spellEnd"/>
            <w:r w:rsidRPr="00304797">
              <w:rPr>
                <w:rFonts w:eastAsia="Andale Sans UI"/>
                <w:szCs w:val="24"/>
                <w:lang w:eastAsia="de-DE"/>
              </w:rPr>
              <w:t xml:space="preserve"> </w:t>
            </w:r>
          </w:p>
          <w:p w:rsidR="009024D3" w:rsidRPr="00304797" w:rsidRDefault="009024D3" w:rsidP="009024D3">
            <w:pPr>
              <w:widowControl w:val="0"/>
              <w:suppressAutoHyphens/>
              <w:snapToGrid w:val="0"/>
              <w:spacing w:line="240" w:lineRule="auto"/>
              <w:jc w:val="left"/>
              <w:rPr>
                <w:rFonts w:eastAsia="Andale Sans UI"/>
                <w:szCs w:val="24"/>
                <w:lang w:eastAsia="de-DE"/>
              </w:rPr>
            </w:pPr>
          </w:p>
          <w:p w:rsidR="009024D3" w:rsidRDefault="009024D3" w:rsidP="009024D3">
            <w:pPr>
              <w:autoSpaceDE w:val="0"/>
              <w:autoSpaceDN w:val="0"/>
              <w:adjustRightInd w:val="0"/>
              <w:spacing w:line="240" w:lineRule="auto"/>
              <w:rPr>
                <w:rFonts w:eastAsia="Times New Roman"/>
                <w:b/>
                <w:szCs w:val="24"/>
                <w:lang w:eastAsia="de-DE"/>
              </w:rPr>
            </w:pPr>
            <w:r w:rsidRPr="00304797">
              <w:rPr>
                <w:rFonts w:eastAsia="Andale Sans UI"/>
                <w:szCs w:val="24"/>
                <w:lang w:eastAsia="de-DE"/>
              </w:rPr>
              <w:t xml:space="preserve">Buchstaben </w:t>
            </w:r>
            <w:r w:rsidRPr="00304797">
              <w:rPr>
                <w:rFonts w:ascii="Calibri" w:eastAsia="Andale Sans UI" w:hAnsi="Calibri" w:cs="Calibri"/>
                <w:sz w:val="28"/>
                <w:szCs w:val="28"/>
                <w:lang w:eastAsia="de-DE"/>
              </w:rPr>
              <w:t>E- F, I -  J, P- R, T</w:t>
            </w:r>
          </w:p>
        </w:tc>
        <w:tc>
          <w:tcPr>
            <w:tcW w:w="3260" w:type="dxa"/>
          </w:tcPr>
          <w:p w:rsidR="009024D3" w:rsidRDefault="009024D3" w:rsidP="00304797">
            <w:pPr>
              <w:autoSpaceDE w:val="0"/>
              <w:autoSpaceDN w:val="0"/>
              <w:adjustRightInd w:val="0"/>
              <w:spacing w:line="240" w:lineRule="auto"/>
              <w:rPr>
                <w:rFonts w:eastAsia="Times New Roman"/>
                <w:szCs w:val="24"/>
                <w:lang w:eastAsia="de-DE"/>
              </w:rPr>
            </w:pPr>
            <w:r>
              <w:rPr>
                <w:rFonts w:eastAsia="Times New Roman"/>
                <w:szCs w:val="24"/>
                <w:lang w:eastAsia="de-DE"/>
              </w:rPr>
              <w:t>IV</w:t>
            </w:r>
          </w:p>
          <w:p w:rsidR="009024D3" w:rsidRPr="009024D3" w:rsidRDefault="009024D3" w:rsidP="00304797">
            <w:pPr>
              <w:autoSpaceDE w:val="0"/>
              <w:autoSpaceDN w:val="0"/>
              <w:adjustRightInd w:val="0"/>
              <w:spacing w:line="240" w:lineRule="auto"/>
              <w:rPr>
                <w:rFonts w:eastAsia="Times New Roman"/>
                <w:szCs w:val="24"/>
                <w:lang w:eastAsia="de-DE"/>
              </w:rPr>
            </w:pPr>
            <w:r>
              <w:rPr>
                <w:rFonts w:eastAsia="Times New Roman"/>
                <w:szCs w:val="24"/>
                <w:lang w:eastAsia="de-DE"/>
              </w:rPr>
              <w:t>VII</w:t>
            </w:r>
          </w:p>
        </w:tc>
      </w:tr>
      <w:tr w:rsidR="008376C5" w:rsidTr="007B03C0">
        <w:tc>
          <w:tcPr>
            <w:tcW w:w="562" w:type="dxa"/>
          </w:tcPr>
          <w:p w:rsidR="008376C5" w:rsidRPr="008376C5" w:rsidRDefault="008376C5" w:rsidP="00304797">
            <w:pPr>
              <w:autoSpaceDE w:val="0"/>
              <w:autoSpaceDN w:val="0"/>
              <w:adjustRightInd w:val="0"/>
              <w:spacing w:line="240" w:lineRule="auto"/>
              <w:rPr>
                <w:rFonts w:eastAsia="Times New Roman"/>
                <w:szCs w:val="24"/>
                <w:lang w:eastAsia="de-DE"/>
              </w:rPr>
            </w:pPr>
            <w:r>
              <w:rPr>
                <w:rFonts w:eastAsia="Times New Roman"/>
                <w:szCs w:val="24"/>
                <w:lang w:eastAsia="de-DE"/>
              </w:rPr>
              <w:t>5</w:t>
            </w:r>
            <w:r w:rsidRPr="008376C5">
              <w:rPr>
                <w:rFonts w:eastAsia="Times New Roman"/>
                <w:szCs w:val="24"/>
                <w:lang w:eastAsia="de-DE"/>
              </w:rPr>
              <w:t>.</w:t>
            </w:r>
          </w:p>
        </w:tc>
        <w:tc>
          <w:tcPr>
            <w:tcW w:w="5812" w:type="dxa"/>
          </w:tcPr>
          <w:p w:rsidR="008376C5" w:rsidRPr="00304797" w:rsidRDefault="008376C5" w:rsidP="008376C5">
            <w:pPr>
              <w:widowControl w:val="0"/>
              <w:suppressAutoHyphens/>
              <w:snapToGrid w:val="0"/>
              <w:spacing w:line="240" w:lineRule="auto"/>
              <w:jc w:val="left"/>
              <w:rPr>
                <w:rFonts w:eastAsia="Arial"/>
                <w:szCs w:val="24"/>
                <w:lang w:eastAsia="de-DE"/>
              </w:rPr>
            </w:pPr>
            <w:r w:rsidRPr="00304797">
              <w:rPr>
                <w:rFonts w:eastAsia="Arial"/>
                <w:szCs w:val="24"/>
                <w:lang w:eastAsia="de-DE"/>
              </w:rPr>
              <w:t xml:space="preserve">Unterbringungssachen nach § 312 Nr. 4 </w:t>
            </w:r>
            <w:proofErr w:type="spellStart"/>
            <w:r w:rsidRPr="00304797">
              <w:rPr>
                <w:rFonts w:eastAsia="Arial"/>
                <w:szCs w:val="24"/>
                <w:lang w:eastAsia="de-DE"/>
              </w:rPr>
              <w:t>FamFG</w:t>
            </w:r>
            <w:proofErr w:type="spellEnd"/>
          </w:p>
          <w:p w:rsidR="008376C5" w:rsidRPr="00304797" w:rsidRDefault="008376C5" w:rsidP="008376C5">
            <w:pPr>
              <w:widowControl w:val="0"/>
              <w:suppressAutoHyphens/>
              <w:snapToGrid w:val="0"/>
              <w:spacing w:line="240" w:lineRule="auto"/>
              <w:jc w:val="left"/>
              <w:rPr>
                <w:rFonts w:eastAsia="Arial"/>
                <w:szCs w:val="24"/>
                <w:lang w:eastAsia="de-DE"/>
              </w:rPr>
            </w:pPr>
          </w:p>
          <w:p w:rsidR="008376C5" w:rsidRPr="00304797" w:rsidRDefault="008376C5" w:rsidP="008376C5">
            <w:pPr>
              <w:widowControl w:val="0"/>
              <w:suppressAutoHyphens/>
              <w:snapToGrid w:val="0"/>
              <w:spacing w:line="240" w:lineRule="auto"/>
              <w:jc w:val="left"/>
              <w:rPr>
                <w:rFonts w:eastAsia="Andale Sans UI"/>
                <w:szCs w:val="24"/>
                <w:lang w:eastAsia="de-DE"/>
              </w:rPr>
            </w:pPr>
            <w:r w:rsidRPr="00304797">
              <w:rPr>
                <w:rFonts w:eastAsia="Andale Sans UI"/>
                <w:szCs w:val="24"/>
                <w:lang w:eastAsia="de-DE"/>
              </w:rPr>
              <w:t xml:space="preserve">Buchstaben </w:t>
            </w:r>
            <w:r w:rsidRPr="00304797">
              <w:rPr>
                <w:rFonts w:ascii="Calibri" w:eastAsia="Andale Sans UI" w:hAnsi="Calibri" w:cs="Calibri"/>
                <w:sz w:val="28"/>
                <w:szCs w:val="28"/>
                <w:lang w:eastAsia="de-DE"/>
              </w:rPr>
              <w:t>A – Z</w:t>
            </w:r>
          </w:p>
        </w:tc>
        <w:tc>
          <w:tcPr>
            <w:tcW w:w="3260" w:type="dxa"/>
          </w:tcPr>
          <w:p w:rsidR="008376C5" w:rsidRDefault="008376C5" w:rsidP="00304797">
            <w:pPr>
              <w:autoSpaceDE w:val="0"/>
              <w:autoSpaceDN w:val="0"/>
              <w:adjustRightInd w:val="0"/>
              <w:spacing w:line="240" w:lineRule="auto"/>
              <w:rPr>
                <w:rFonts w:eastAsia="Times New Roman"/>
                <w:szCs w:val="24"/>
                <w:lang w:eastAsia="de-DE"/>
              </w:rPr>
            </w:pPr>
            <w:r>
              <w:rPr>
                <w:rFonts w:eastAsia="Times New Roman"/>
                <w:szCs w:val="24"/>
                <w:lang w:eastAsia="de-DE"/>
              </w:rPr>
              <w:t>IV</w:t>
            </w:r>
          </w:p>
          <w:p w:rsidR="008376C5" w:rsidRDefault="008376C5" w:rsidP="00304797">
            <w:pPr>
              <w:autoSpaceDE w:val="0"/>
              <w:autoSpaceDN w:val="0"/>
              <w:adjustRightInd w:val="0"/>
              <w:spacing w:line="240" w:lineRule="auto"/>
              <w:rPr>
                <w:rFonts w:eastAsia="Times New Roman"/>
                <w:szCs w:val="24"/>
                <w:lang w:eastAsia="de-DE"/>
              </w:rPr>
            </w:pPr>
            <w:r>
              <w:rPr>
                <w:rFonts w:eastAsia="Times New Roman"/>
                <w:szCs w:val="24"/>
                <w:lang w:eastAsia="de-DE"/>
              </w:rPr>
              <w:t>I</w:t>
            </w:r>
          </w:p>
          <w:p w:rsidR="008376C5" w:rsidRDefault="008376C5" w:rsidP="00304797">
            <w:pPr>
              <w:autoSpaceDE w:val="0"/>
              <w:autoSpaceDN w:val="0"/>
              <w:adjustRightInd w:val="0"/>
              <w:spacing w:line="240" w:lineRule="auto"/>
              <w:rPr>
                <w:rFonts w:eastAsia="Times New Roman"/>
                <w:szCs w:val="24"/>
                <w:lang w:eastAsia="de-DE"/>
              </w:rPr>
            </w:pPr>
            <w:r>
              <w:rPr>
                <w:rFonts w:eastAsia="Times New Roman"/>
                <w:szCs w:val="24"/>
                <w:lang w:eastAsia="de-DE"/>
              </w:rPr>
              <w:t>V</w:t>
            </w:r>
          </w:p>
        </w:tc>
      </w:tr>
      <w:tr w:rsidR="009024D3" w:rsidTr="007B03C0">
        <w:tc>
          <w:tcPr>
            <w:tcW w:w="562" w:type="dxa"/>
          </w:tcPr>
          <w:p w:rsidR="009024D3" w:rsidRPr="008376C5" w:rsidRDefault="008376C5" w:rsidP="009024D3">
            <w:pPr>
              <w:autoSpaceDE w:val="0"/>
              <w:autoSpaceDN w:val="0"/>
              <w:adjustRightInd w:val="0"/>
              <w:spacing w:line="240" w:lineRule="auto"/>
              <w:rPr>
                <w:rFonts w:eastAsia="Times New Roman"/>
                <w:szCs w:val="24"/>
                <w:lang w:eastAsia="de-DE"/>
              </w:rPr>
            </w:pPr>
            <w:r>
              <w:rPr>
                <w:rFonts w:eastAsia="Times New Roman"/>
                <w:szCs w:val="24"/>
                <w:lang w:eastAsia="de-DE"/>
              </w:rPr>
              <w:t>6</w:t>
            </w:r>
            <w:r w:rsidR="009024D3" w:rsidRPr="008376C5">
              <w:rPr>
                <w:rFonts w:eastAsia="Times New Roman"/>
                <w:szCs w:val="24"/>
                <w:lang w:eastAsia="de-DE"/>
              </w:rPr>
              <w:t>.</w:t>
            </w:r>
          </w:p>
        </w:tc>
        <w:tc>
          <w:tcPr>
            <w:tcW w:w="5812" w:type="dxa"/>
          </w:tcPr>
          <w:p w:rsidR="009024D3" w:rsidRPr="00304797" w:rsidRDefault="009024D3" w:rsidP="009024D3">
            <w:pPr>
              <w:widowControl w:val="0"/>
              <w:suppressAutoHyphens/>
              <w:snapToGrid w:val="0"/>
              <w:spacing w:line="240" w:lineRule="auto"/>
              <w:jc w:val="left"/>
              <w:rPr>
                <w:rFonts w:eastAsia="Andale Sans UI"/>
                <w:szCs w:val="24"/>
                <w:lang w:eastAsia="de-DE"/>
              </w:rPr>
            </w:pPr>
            <w:r w:rsidRPr="00304797">
              <w:rPr>
                <w:rFonts w:eastAsia="Andale Sans UI"/>
                <w:szCs w:val="24"/>
                <w:lang w:eastAsia="de-DE"/>
              </w:rPr>
              <w:t>AR-Sachen (einschließlich Rechtshilfesachen) entsprechend dem Dezernat</w:t>
            </w:r>
          </w:p>
        </w:tc>
        <w:tc>
          <w:tcPr>
            <w:tcW w:w="3260" w:type="dxa"/>
          </w:tcPr>
          <w:p w:rsidR="009024D3" w:rsidRDefault="008376C5" w:rsidP="009024D3">
            <w:pPr>
              <w:autoSpaceDE w:val="0"/>
              <w:autoSpaceDN w:val="0"/>
              <w:adjustRightInd w:val="0"/>
              <w:spacing w:line="240" w:lineRule="auto"/>
              <w:rPr>
                <w:rFonts w:eastAsia="Times New Roman"/>
                <w:szCs w:val="24"/>
                <w:lang w:eastAsia="de-DE"/>
              </w:rPr>
            </w:pPr>
            <w:r>
              <w:rPr>
                <w:rFonts w:eastAsia="Times New Roman"/>
                <w:szCs w:val="24"/>
                <w:lang w:eastAsia="de-DE"/>
              </w:rPr>
              <w:t>III</w:t>
            </w:r>
          </w:p>
          <w:p w:rsidR="008376C5" w:rsidRPr="009024D3" w:rsidRDefault="008376C5" w:rsidP="009024D3">
            <w:pPr>
              <w:autoSpaceDE w:val="0"/>
              <w:autoSpaceDN w:val="0"/>
              <w:adjustRightInd w:val="0"/>
              <w:spacing w:line="240" w:lineRule="auto"/>
              <w:rPr>
                <w:rFonts w:eastAsia="Times New Roman"/>
                <w:szCs w:val="24"/>
                <w:lang w:eastAsia="de-DE"/>
              </w:rPr>
            </w:pPr>
            <w:r>
              <w:rPr>
                <w:rFonts w:eastAsia="Times New Roman"/>
                <w:szCs w:val="24"/>
                <w:lang w:eastAsia="de-DE"/>
              </w:rPr>
              <w:t>IV</w:t>
            </w:r>
          </w:p>
        </w:tc>
      </w:tr>
    </w:tbl>
    <w:p w:rsidR="009024D3" w:rsidRDefault="009024D3" w:rsidP="00304797">
      <w:pPr>
        <w:autoSpaceDE w:val="0"/>
        <w:autoSpaceDN w:val="0"/>
        <w:adjustRightInd w:val="0"/>
        <w:spacing w:after="0" w:line="240" w:lineRule="auto"/>
        <w:rPr>
          <w:rFonts w:eastAsia="Times New Roman"/>
          <w:b/>
          <w:szCs w:val="24"/>
          <w:lang w:eastAsia="de-DE"/>
        </w:rPr>
      </w:pPr>
    </w:p>
    <w:p w:rsidR="00873E21" w:rsidRDefault="00873E21" w:rsidP="00304797">
      <w:pPr>
        <w:autoSpaceDE w:val="0"/>
        <w:autoSpaceDN w:val="0"/>
        <w:adjustRightInd w:val="0"/>
        <w:spacing w:after="0" w:line="240" w:lineRule="auto"/>
        <w:rPr>
          <w:rFonts w:eastAsia="Times New Roman"/>
          <w:b/>
          <w:szCs w:val="24"/>
          <w:u w:val="single"/>
          <w:lang w:eastAsia="de-DE"/>
        </w:rPr>
      </w:pPr>
    </w:p>
    <w:p w:rsidR="00304797" w:rsidRDefault="00304797" w:rsidP="00304797">
      <w:pPr>
        <w:autoSpaceDE w:val="0"/>
        <w:autoSpaceDN w:val="0"/>
        <w:adjustRightInd w:val="0"/>
        <w:spacing w:after="0" w:line="240" w:lineRule="auto"/>
        <w:rPr>
          <w:rFonts w:eastAsia="Times New Roman"/>
          <w:b/>
          <w:szCs w:val="24"/>
          <w:u w:val="single"/>
          <w:lang w:eastAsia="de-DE"/>
        </w:rPr>
      </w:pPr>
      <w:r>
        <w:rPr>
          <w:rFonts w:eastAsia="Times New Roman"/>
          <w:b/>
          <w:szCs w:val="24"/>
          <w:u w:val="single"/>
          <w:lang w:eastAsia="de-DE"/>
        </w:rPr>
        <w:t>2. Falschaussagedelikte</w:t>
      </w:r>
    </w:p>
    <w:p w:rsidR="00304797" w:rsidRDefault="00304797" w:rsidP="00304797">
      <w:pPr>
        <w:autoSpaceDE w:val="0"/>
        <w:autoSpaceDN w:val="0"/>
        <w:adjustRightInd w:val="0"/>
        <w:spacing w:after="0" w:line="240" w:lineRule="auto"/>
        <w:rPr>
          <w:rFonts w:eastAsia="Times New Roman"/>
          <w:b/>
          <w:szCs w:val="24"/>
          <w:u w:val="single"/>
          <w:lang w:eastAsia="de-DE"/>
        </w:rPr>
      </w:pPr>
    </w:p>
    <w:p w:rsidR="00304797" w:rsidRDefault="00304797" w:rsidP="00304797">
      <w:pPr>
        <w:autoSpaceDE w:val="0"/>
        <w:autoSpaceDN w:val="0"/>
        <w:adjustRightInd w:val="0"/>
        <w:spacing w:after="0" w:line="240" w:lineRule="auto"/>
        <w:rPr>
          <w:rFonts w:eastAsia="Times New Roman"/>
          <w:szCs w:val="24"/>
          <w:lang w:eastAsia="de-DE"/>
        </w:rPr>
      </w:pPr>
      <w:r>
        <w:rPr>
          <w:rFonts w:eastAsia="Times New Roman"/>
          <w:szCs w:val="24"/>
          <w:lang w:eastAsia="de-DE"/>
        </w:rPr>
        <w:t>2.1</w:t>
      </w:r>
    </w:p>
    <w:p w:rsidR="000B624E" w:rsidRDefault="000B624E" w:rsidP="00304797">
      <w:pPr>
        <w:autoSpaceDE w:val="0"/>
        <w:autoSpaceDN w:val="0"/>
        <w:adjustRightInd w:val="0"/>
        <w:spacing w:after="0" w:line="240" w:lineRule="auto"/>
        <w:rPr>
          <w:rFonts w:eastAsia="Times New Roman"/>
          <w:szCs w:val="24"/>
          <w:lang w:eastAsia="de-DE"/>
        </w:rPr>
      </w:pPr>
    </w:p>
    <w:p w:rsidR="00304797" w:rsidRDefault="00304797" w:rsidP="00304797">
      <w:pPr>
        <w:autoSpaceDE w:val="0"/>
        <w:autoSpaceDN w:val="0"/>
        <w:adjustRightInd w:val="0"/>
        <w:spacing w:after="0" w:line="240" w:lineRule="auto"/>
        <w:rPr>
          <w:rFonts w:eastAsia="Times New Roman"/>
          <w:szCs w:val="24"/>
          <w:lang w:eastAsia="de-DE"/>
        </w:rPr>
      </w:pPr>
      <w:r>
        <w:rPr>
          <w:rFonts w:eastAsia="Times New Roman"/>
          <w:szCs w:val="24"/>
          <w:lang w:eastAsia="de-DE"/>
        </w:rPr>
        <w:t>In Einzelrichterstrafsachen (Jugendliche, Heranwachsende und Erwachsene), bei denen Gegenstand der Anklage (ggf. u.a.) ein Falschaussagedelikt gem. §§ 153, 154, 161 StGB ist, das in einer Hauptverhandlung</w:t>
      </w:r>
    </w:p>
    <w:p w:rsidR="00304797" w:rsidRDefault="00304797" w:rsidP="00304797">
      <w:pPr>
        <w:autoSpaceDE w:val="0"/>
        <w:autoSpaceDN w:val="0"/>
        <w:adjustRightInd w:val="0"/>
        <w:spacing w:after="0" w:line="240" w:lineRule="auto"/>
        <w:rPr>
          <w:rFonts w:eastAsia="Times New Roman"/>
          <w:szCs w:val="24"/>
          <w:lang w:eastAsia="de-DE"/>
        </w:rPr>
      </w:pPr>
    </w:p>
    <w:p w:rsidR="00304797" w:rsidRDefault="00304797" w:rsidP="00304797">
      <w:pPr>
        <w:autoSpaceDE w:val="0"/>
        <w:autoSpaceDN w:val="0"/>
        <w:adjustRightInd w:val="0"/>
        <w:spacing w:after="0" w:line="240" w:lineRule="auto"/>
        <w:ind w:left="1069"/>
        <w:contextualSpacing/>
        <w:rPr>
          <w:rFonts w:eastAsia="Arial"/>
          <w:szCs w:val="24"/>
          <w:lang w:eastAsia="de-DE"/>
        </w:rPr>
      </w:pPr>
    </w:p>
    <w:p w:rsidR="00304797" w:rsidRDefault="00304797" w:rsidP="00304797">
      <w:pPr>
        <w:widowControl w:val="0"/>
        <w:numPr>
          <w:ilvl w:val="0"/>
          <w:numId w:val="1"/>
        </w:numPr>
        <w:suppressAutoHyphens/>
        <w:autoSpaceDE w:val="0"/>
        <w:autoSpaceDN w:val="0"/>
        <w:adjustRightInd w:val="0"/>
        <w:spacing w:after="0" w:line="240" w:lineRule="auto"/>
        <w:contextualSpacing/>
        <w:jc w:val="left"/>
        <w:rPr>
          <w:rFonts w:eastAsia="Arial"/>
          <w:szCs w:val="24"/>
          <w:lang w:eastAsia="de-DE"/>
        </w:rPr>
      </w:pPr>
      <w:r>
        <w:rPr>
          <w:rFonts w:eastAsia="Times New Roman"/>
          <w:szCs w:val="24"/>
          <w:lang w:eastAsia="de-DE"/>
        </w:rPr>
        <w:t>des Richters/der Richterin des Dezernates VI begangen worden sein soll und das im Dezernat VI angeklagt ist, ist der Richter/die Richterin des Dezernates X der/die zuständige Richter/in.</w:t>
      </w:r>
    </w:p>
    <w:p w:rsidR="00304797" w:rsidRDefault="00304797" w:rsidP="00304797">
      <w:pPr>
        <w:pStyle w:val="Listenabsatz"/>
        <w:rPr>
          <w:rFonts w:eastAsia="Arial"/>
          <w:szCs w:val="24"/>
          <w:lang w:eastAsia="de-DE"/>
        </w:rPr>
      </w:pPr>
    </w:p>
    <w:p w:rsidR="00304797" w:rsidRDefault="00304797" w:rsidP="00304797">
      <w:pPr>
        <w:widowControl w:val="0"/>
        <w:numPr>
          <w:ilvl w:val="0"/>
          <w:numId w:val="1"/>
        </w:numPr>
        <w:suppressAutoHyphens/>
        <w:autoSpaceDE w:val="0"/>
        <w:autoSpaceDN w:val="0"/>
        <w:adjustRightInd w:val="0"/>
        <w:spacing w:after="0" w:line="240" w:lineRule="auto"/>
        <w:contextualSpacing/>
        <w:jc w:val="left"/>
        <w:rPr>
          <w:rFonts w:eastAsia="Arial"/>
          <w:szCs w:val="24"/>
          <w:lang w:eastAsia="de-DE"/>
        </w:rPr>
      </w:pPr>
      <w:r>
        <w:rPr>
          <w:rFonts w:eastAsia="Times New Roman"/>
          <w:szCs w:val="24"/>
          <w:lang w:eastAsia="de-DE"/>
        </w:rPr>
        <w:t xml:space="preserve">des Richters/der Richterin des Dezernates III begangen worden sein soll </w:t>
      </w:r>
      <w:r>
        <w:rPr>
          <w:rFonts w:eastAsia="Times New Roman"/>
          <w:szCs w:val="24"/>
          <w:lang w:eastAsia="de-DE"/>
        </w:rPr>
        <w:lastRenderedPageBreak/>
        <w:t>und das im Dezernat  III angeklagt ist, ist der Richter/</w:t>
      </w:r>
      <w:r w:rsidR="000B624E">
        <w:rPr>
          <w:rFonts w:eastAsia="Times New Roman"/>
          <w:szCs w:val="24"/>
          <w:lang w:eastAsia="de-DE"/>
        </w:rPr>
        <w:t>die Richterin des Dezernates X</w:t>
      </w:r>
      <w:r>
        <w:rPr>
          <w:rFonts w:eastAsia="Times New Roman"/>
          <w:szCs w:val="24"/>
          <w:lang w:eastAsia="de-DE"/>
        </w:rPr>
        <w:t xml:space="preserve"> der/die zuständige Richter/in.</w:t>
      </w:r>
    </w:p>
    <w:p w:rsidR="00304797" w:rsidRDefault="00304797" w:rsidP="00304797">
      <w:pPr>
        <w:autoSpaceDE w:val="0"/>
        <w:autoSpaceDN w:val="0"/>
        <w:adjustRightInd w:val="0"/>
        <w:spacing w:after="0" w:line="240" w:lineRule="auto"/>
        <w:ind w:left="1069"/>
        <w:contextualSpacing/>
        <w:rPr>
          <w:rFonts w:eastAsia="Arial"/>
          <w:szCs w:val="24"/>
          <w:lang w:eastAsia="de-DE"/>
        </w:rPr>
      </w:pPr>
    </w:p>
    <w:p w:rsidR="00304797" w:rsidRDefault="00304797" w:rsidP="00304797">
      <w:pPr>
        <w:autoSpaceDE w:val="0"/>
        <w:autoSpaceDN w:val="0"/>
        <w:adjustRightInd w:val="0"/>
        <w:spacing w:after="0" w:line="240" w:lineRule="auto"/>
        <w:rPr>
          <w:rFonts w:eastAsia="Times New Roman"/>
          <w:szCs w:val="24"/>
          <w:lang w:eastAsia="de-DE"/>
        </w:rPr>
      </w:pPr>
    </w:p>
    <w:p w:rsidR="00304797" w:rsidRDefault="00304797" w:rsidP="00304797">
      <w:pPr>
        <w:autoSpaceDE w:val="0"/>
        <w:autoSpaceDN w:val="0"/>
        <w:adjustRightInd w:val="0"/>
        <w:spacing w:after="0" w:line="240" w:lineRule="auto"/>
        <w:ind w:left="708"/>
        <w:rPr>
          <w:rFonts w:eastAsia="Times New Roman"/>
          <w:szCs w:val="24"/>
          <w:lang w:eastAsia="de-DE"/>
        </w:rPr>
      </w:pPr>
      <w:r>
        <w:rPr>
          <w:rFonts w:eastAsia="Times New Roman"/>
          <w:szCs w:val="24"/>
          <w:lang w:eastAsia="de-DE"/>
        </w:rPr>
        <w:t>Erstvertreter/-in zu 2.1 a: Richter/in des Dezernates VII</w:t>
      </w:r>
    </w:p>
    <w:p w:rsidR="00304797" w:rsidRDefault="00304797" w:rsidP="00304797">
      <w:pPr>
        <w:autoSpaceDE w:val="0"/>
        <w:autoSpaceDN w:val="0"/>
        <w:adjustRightInd w:val="0"/>
        <w:spacing w:after="0" w:line="240" w:lineRule="auto"/>
        <w:ind w:left="708"/>
        <w:rPr>
          <w:rFonts w:eastAsia="Times New Roman"/>
          <w:szCs w:val="24"/>
          <w:lang w:eastAsia="de-DE"/>
        </w:rPr>
      </w:pPr>
      <w:r>
        <w:rPr>
          <w:rFonts w:eastAsia="Times New Roman"/>
          <w:szCs w:val="24"/>
          <w:lang w:eastAsia="de-DE"/>
        </w:rPr>
        <w:t>Zweitvertreter/-in zu 2.1a: Richter/in des Dezernates III</w:t>
      </w:r>
    </w:p>
    <w:p w:rsidR="00304797" w:rsidRDefault="00304797" w:rsidP="00304797">
      <w:pPr>
        <w:autoSpaceDE w:val="0"/>
        <w:autoSpaceDN w:val="0"/>
        <w:adjustRightInd w:val="0"/>
        <w:spacing w:after="0" w:line="240" w:lineRule="auto"/>
        <w:ind w:left="708"/>
        <w:rPr>
          <w:rFonts w:eastAsia="Times New Roman"/>
          <w:szCs w:val="24"/>
          <w:lang w:eastAsia="de-DE"/>
        </w:rPr>
      </w:pPr>
    </w:p>
    <w:p w:rsidR="00304797" w:rsidRDefault="00304797" w:rsidP="00304797">
      <w:pPr>
        <w:autoSpaceDE w:val="0"/>
        <w:autoSpaceDN w:val="0"/>
        <w:adjustRightInd w:val="0"/>
        <w:spacing w:after="0" w:line="240" w:lineRule="auto"/>
        <w:ind w:left="708"/>
        <w:rPr>
          <w:rFonts w:eastAsia="Times New Roman"/>
          <w:szCs w:val="24"/>
          <w:lang w:eastAsia="de-DE"/>
        </w:rPr>
      </w:pPr>
      <w:r>
        <w:rPr>
          <w:rFonts w:eastAsia="Times New Roman"/>
          <w:szCs w:val="24"/>
          <w:lang w:eastAsia="de-DE"/>
        </w:rPr>
        <w:t xml:space="preserve">Erstvertreter/-in zu 2.1 b: Richter/in des Dezernates </w:t>
      </w:r>
      <w:r w:rsidR="001F1130">
        <w:rPr>
          <w:rFonts w:eastAsia="Times New Roman"/>
          <w:szCs w:val="24"/>
          <w:lang w:eastAsia="de-DE"/>
        </w:rPr>
        <w:t>X</w:t>
      </w:r>
    </w:p>
    <w:p w:rsidR="00304797" w:rsidRDefault="00304797" w:rsidP="00304797">
      <w:pPr>
        <w:autoSpaceDE w:val="0"/>
        <w:autoSpaceDN w:val="0"/>
        <w:adjustRightInd w:val="0"/>
        <w:spacing w:after="0" w:line="240" w:lineRule="auto"/>
        <w:ind w:left="708"/>
        <w:rPr>
          <w:rFonts w:eastAsia="Times New Roman"/>
          <w:szCs w:val="24"/>
          <w:lang w:eastAsia="de-DE"/>
        </w:rPr>
      </w:pPr>
      <w:r>
        <w:rPr>
          <w:rFonts w:eastAsia="Times New Roman"/>
          <w:szCs w:val="24"/>
          <w:lang w:eastAsia="de-DE"/>
        </w:rPr>
        <w:t>Zweitvertreter/-in zu 2.1b: Richter/in des Dezernates VII</w:t>
      </w:r>
    </w:p>
    <w:p w:rsidR="00304797" w:rsidRDefault="00304797" w:rsidP="00304797">
      <w:pPr>
        <w:autoSpaceDE w:val="0"/>
        <w:autoSpaceDN w:val="0"/>
        <w:adjustRightInd w:val="0"/>
        <w:spacing w:after="0" w:line="240" w:lineRule="auto"/>
        <w:ind w:left="708"/>
        <w:rPr>
          <w:rFonts w:eastAsia="Times New Roman"/>
          <w:szCs w:val="24"/>
          <w:lang w:eastAsia="de-DE"/>
        </w:rPr>
      </w:pPr>
    </w:p>
    <w:p w:rsidR="00D705AE" w:rsidRDefault="00D705AE" w:rsidP="00304797">
      <w:pPr>
        <w:autoSpaceDE w:val="0"/>
        <w:autoSpaceDN w:val="0"/>
        <w:adjustRightInd w:val="0"/>
        <w:spacing w:after="0" w:line="240" w:lineRule="auto"/>
        <w:ind w:left="708"/>
        <w:rPr>
          <w:rFonts w:eastAsia="Times New Roman"/>
          <w:szCs w:val="24"/>
          <w:lang w:eastAsia="de-DE"/>
        </w:rPr>
      </w:pPr>
    </w:p>
    <w:p w:rsidR="00304797" w:rsidRDefault="00304797" w:rsidP="00304797">
      <w:pPr>
        <w:autoSpaceDE w:val="0"/>
        <w:autoSpaceDN w:val="0"/>
        <w:adjustRightInd w:val="0"/>
        <w:spacing w:after="0" w:line="240" w:lineRule="auto"/>
        <w:rPr>
          <w:rFonts w:eastAsia="Times New Roman"/>
          <w:szCs w:val="24"/>
          <w:lang w:eastAsia="de-DE"/>
        </w:rPr>
      </w:pPr>
      <w:r>
        <w:rPr>
          <w:rFonts w:eastAsia="Times New Roman"/>
          <w:szCs w:val="24"/>
          <w:lang w:eastAsia="de-DE"/>
        </w:rPr>
        <w:t>2.2</w:t>
      </w:r>
    </w:p>
    <w:p w:rsidR="000B624E" w:rsidRDefault="000B624E" w:rsidP="00304797">
      <w:pPr>
        <w:autoSpaceDE w:val="0"/>
        <w:autoSpaceDN w:val="0"/>
        <w:adjustRightInd w:val="0"/>
        <w:spacing w:after="0" w:line="240" w:lineRule="auto"/>
        <w:rPr>
          <w:rFonts w:eastAsia="Times New Roman"/>
          <w:szCs w:val="24"/>
          <w:lang w:eastAsia="de-DE"/>
        </w:rPr>
      </w:pPr>
    </w:p>
    <w:p w:rsidR="00304797" w:rsidRDefault="00304797" w:rsidP="00304797">
      <w:pPr>
        <w:autoSpaceDE w:val="0"/>
        <w:autoSpaceDN w:val="0"/>
        <w:adjustRightInd w:val="0"/>
        <w:spacing w:after="0" w:line="240" w:lineRule="auto"/>
        <w:rPr>
          <w:rFonts w:eastAsia="Times New Roman"/>
          <w:szCs w:val="24"/>
          <w:lang w:eastAsia="de-DE"/>
        </w:rPr>
      </w:pPr>
      <w:r>
        <w:rPr>
          <w:rFonts w:eastAsia="Times New Roman"/>
          <w:szCs w:val="24"/>
          <w:lang w:eastAsia="de-DE"/>
        </w:rPr>
        <w:t>In Schöffensachen (Jugendliche, Heranwachsende und Erwachsene), bei denen Gegenstand der Anklage (ggf. u.a.) ein Falschaussagedelikt gem. §§ 153, 154, 161 StGB ist, das in einer Hauptverhandlung</w:t>
      </w:r>
    </w:p>
    <w:p w:rsidR="00304797" w:rsidRDefault="00304797" w:rsidP="00304797">
      <w:pPr>
        <w:autoSpaceDE w:val="0"/>
        <w:autoSpaceDN w:val="0"/>
        <w:adjustRightInd w:val="0"/>
        <w:spacing w:after="0" w:line="240" w:lineRule="auto"/>
        <w:rPr>
          <w:rFonts w:eastAsia="Times New Roman"/>
          <w:szCs w:val="24"/>
          <w:lang w:eastAsia="de-DE"/>
        </w:rPr>
      </w:pPr>
    </w:p>
    <w:p w:rsidR="00304797" w:rsidRDefault="00304797" w:rsidP="00304797">
      <w:pPr>
        <w:widowControl w:val="0"/>
        <w:numPr>
          <w:ilvl w:val="0"/>
          <w:numId w:val="2"/>
        </w:numPr>
        <w:suppressAutoHyphens/>
        <w:autoSpaceDE w:val="0"/>
        <w:autoSpaceDN w:val="0"/>
        <w:adjustRightInd w:val="0"/>
        <w:spacing w:after="0" w:line="240" w:lineRule="auto"/>
        <w:contextualSpacing/>
        <w:jc w:val="left"/>
        <w:rPr>
          <w:rFonts w:eastAsia="Arial"/>
          <w:szCs w:val="24"/>
          <w:lang w:eastAsia="de-DE"/>
        </w:rPr>
      </w:pPr>
      <w:r>
        <w:rPr>
          <w:rFonts w:eastAsia="Times New Roman"/>
          <w:szCs w:val="24"/>
          <w:lang w:eastAsia="de-DE"/>
        </w:rPr>
        <w:t>des Richters/der Richterin des Dezernates III begangen worden sein soll und das im Dezernat III angeklagt ist , ist der Richter/die Richterin des Dezernates X der/die zuständige Richter/in.</w:t>
      </w:r>
    </w:p>
    <w:p w:rsidR="00304797" w:rsidRDefault="00304797" w:rsidP="00304797">
      <w:pPr>
        <w:autoSpaceDE w:val="0"/>
        <w:autoSpaceDN w:val="0"/>
        <w:adjustRightInd w:val="0"/>
        <w:spacing w:after="0" w:line="240" w:lineRule="auto"/>
        <w:contextualSpacing/>
        <w:rPr>
          <w:rFonts w:eastAsia="Arial"/>
          <w:szCs w:val="24"/>
          <w:lang w:eastAsia="de-DE"/>
        </w:rPr>
      </w:pPr>
    </w:p>
    <w:p w:rsidR="00304797" w:rsidRDefault="00304797" w:rsidP="00304797">
      <w:pPr>
        <w:widowControl w:val="0"/>
        <w:numPr>
          <w:ilvl w:val="0"/>
          <w:numId w:val="2"/>
        </w:numPr>
        <w:suppressAutoHyphens/>
        <w:autoSpaceDE w:val="0"/>
        <w:autoSpaceDN w:val="0"/>
        <w:adjustRightInd w:val="0"/>
        <w:spacing w:after="0" w:line="240" w:lineRule="auto"/>
        <w:contextualSpacing/>
        <w:jc w:val="left"/>
        <w:rPr>
          <w:rFonts w:eastAsia="Arial"/>
          <w:szCs w:val="24"/>
          <w:lang w:eastAsia="de-DE"/>
        </w:rPr>
      </w:pPr>
      <w:r>
        <w:rPr>
          <w:rFonts w:eastAsia="Times New Roman"/>
          <w:szCs w:val="24"/>
          <w:lang w:eastAsia="de-DE"/>
        </w:rPr>
        <w:t>des Richters/der Richterin des Dezernates X begangen worden sein soll und das im Dezernat X angeklagt ist , ist der Richter/die Richterin des Dezernates III der/die zuständige Richter/in.</w:t>
      </w:r>
    </w:p>
    <w:p w:rsidR="00304797" w:rsidRDefault="00304797" w:rsidP="00304797">
      <w:pPr>
        <w:autoSpaceDE w:val="0"/>
        <w:autoSpaceDN w:val="0"/>
        <w:adjustRightInd w:val="0"/>
        <w:spacing w:after="0" w:line="240" w:lineRule="auto"/>
        <w:rPr>
          <w:rFonts w:eastAsia="Times New Roman"/>
          <w:szCs w:val="24"/>
          <w:lang w:eastAsia="de-DE"/>
        </w:rPr>
      </w:pPr>
    </w:p>
    <w:p w:rsidR="00304797" w:rsidRDefault="00304797" w:rsidP="00304797">
      <w:pPr>
        <w:autoSpaceDE w:val="0"/>
        <w:autoSpaceDN w:val="0"/>
        <w:adjustRightInd w:val="0"/>
        <w:spacing w:after="0" w:line="240" w:lineRule="auto"/>
        <w:rPr>
          <w:rFonts w:eastAsia="Times New Roman"/>
          <w:szCs w:val="24"/>
          <w:lang w:eastAsia="de-DE"/>
        </w:rPr>
      </w:pPr>
    </w:p>
    <w:p w:rsidR="00304797" w:rsidRDefault="00304797" w:rsidP="00304797">
      <w:pPr>
        <w:autoSpaceDE w:val="0"/>
        <w:autoSpaceDN w:val="0"/>
        <w:adjustRightInd w:val="0"/>
        <w:spacing w:after="0" w:line="240" w:lineRule="auto"/>
        <w:ind w:left="708"/>
        <w:rPr>
          <w:rFonts w:eastAsia="Times New Roman"/>
          <w:szCs w:val="24"/>
          <w:lang w:eastAsia="de-DE"/>
        </w:rPr>
      </w:pPr>
      <w:r>
        <w:rPr>
          <w:rFonts w:eastAsia="Times New Roman"/>
          <w:szCs w:val="24"/>
          <w:lang w:eastAsia="de-DE"/>
        </w:rPr>
        <w:t>Erstvertreter/-in zu 2.2 a + 2.2 b: Richter/in des Dezernates VI</w:t>
      </w:r>
    </w:p>
    <w:p w:rsidR="00304797" w:rsidRDefault="00304797" w:rsidP="00304797">
      <w:pPr>
        <w:autoSpaceDE w:val="0"/>
        <w:autoSpaceDN w:val="0"/>
        <w:adjustRightInd w:val="0"/>
        <w:spacing w:after="0" w:line="240" w:lineRule="auto"/>
        <w:ind w:left="708"/>
        <w:rPr>
          <w:rFonts w:eastAsia="Arial"/>
          <w:szCs w:val="24"/>
          <w:lang w:eastAsia="de-DE"/>
        </w:rPr>
      </w:pPr>
      <w:r>
        <w:rPr>
          <w:rFonts w:eastAsia="Times New Roman"/>
          <w:szCs w:val="24"/>
          <w:lang w:eastAsia="de-DE"/>
        </w:rPr>
        <w:t>Zweitvertreter/-in zu 2.2 a + 2.2 b: Richter/in des Dezernates VII</w:t>
      </w:r>
    </w:p>
    <w:p w:rsidR="00304797" w:rsidRDefault="00304797" w:rsidP="00304797">
      <w:pPr>
        <w:autoSpaceDE w:val="0"/>
        <w:autoSpaceDN w:val="0"/>
        <w:adjustRightInd w:val="0"/>
        <w:spacing w:after="0" w:line="240" w:lineRule="auto"/>
        <w:rPr>
          <w:rFonts w:eastAsia="Arial"/>
          <w:b/>
          <w:szCs w:val="24"/>
          <w:lang w:eastAsia="de-DE"/>
        </w:rPr>
      </w:pPr>
    </w:p>
    <w:p w:rsidR="00873E21" w:rsidRDefault="00873E21" w:rsidP="00304797">
      <w:pPr>
        <w:autoSpaceDE w:val="0"/>
        <w:autoSpaceDN w:val="0"/>
        <w:adjustRightInd w:val="0"/>
        <w:spacing w:after="0" w:line="240" w:lineRule="auto"/>
        <w:rPr>
          <w:rFonts w:eastAsia="Arial"/>
          <w:b/>
          <w:szCs w:val="24"/>
          <w:lang w:eastAsia="de-DE"/>
        </w:rPr>
      </w:pPr>
    </w:p>
    <w:p w:rsidR="00304797" w:rsidRDefault="00304797" w:rsidP="00304797">
      <w:pPr>
        <w:autoSpaceDE w:val="0"/>
        <w:autoSpaceDN w:val="0"/>
        <w:adjustRightInd w:val="0"/>
        <w:spacing w:after="0" w:line="240" w:lineRule="auto"/>
        <w:rPr>
          <w:rFonts w:eastAsia="Arial"/>
          <w:b/>
          <w:szCs w:val="24"/>
          <w:lang w:eastAsia="de-DE"/>
        </w:rPr>
      </w:pPr>
      <w:r>
        <w:rPr>
          <w:rFonts w:eastAsia="Arial"/>
          <w:b/>
          <w:szCs w:val="24"/>
          <w:lang w:eastAsia="de-DE"/>
        </w:rPr>
        <w:t xml:space="preserve">3. </w:t>
      </w:r>
      <w:r>
        <w:rPr>
          <w:rFonts w:eastAsia="Arial"/>
          <w:b/>
          <w:szCs w:val="24"/>
          <w:u w:val="single"/>
          <w:lang w:eastAsia="de-DE"/>
        </w:rPr>
        <w:t>kein(e) benannte(r</w:t>
      </w:r>
      <w:r w:rsidR="000B624E">
        <w:rPr>
          <w:rFonts w:eastAsia="Arial"/>
          <w:b/>
          <w:szCs w:val="24"/>
          <w:u w:val="single"/>
          <w:lang w:eastAsia="de-DE"/>
        </w:rPr>
        <w:t>/n</w:t>
      </w:r>
      <w:r>
        <w:rPr>
          <w:rFonts w:eastAsia="Arial"/>
          <w:b/>
          <w:szCs w:val="24"/>
          <w:u w:val="single"/>
          <w:lang w:eastAsia="de-DE"/>
        </w:rPr>
        <w:t>) Beschuldigte(r</w:t>
      </w:r>
      <w:r w:rsidR="000B624E">
        <w:rPr>
          <w:rFonts w:eastAsia="Arial"/>
          <w:b/>
          <w:szCs w:val="24"/>
          <w:u w:val="single"/>
          <w:lang w:eastAsia="de-DE"/>
        </w:rPr>
        <w:t>/n</w:t>
      </w:r>
      <w:r>
        <w:rPr>
          <w:rFonts w:eastAsia="Arial"/>
          <w:b/>
          <w:szCs w:val="24"/>
          <w:u w:val="single"/>
          <w:lang w:eastAsia="de-DE"/>
        </w:rPr>
        <w:t>)</w:t>
      </w:r>
    </w:p>
    <w:p w:rsidR="00304797" w:rsidRDefault="00304797" w:rsidP="00304797">
      <w:pPr>
        <w:autoSpaceDE w:val="0"/>
        <w:autoSpaceDN w:val="0"/>
        <w:adjustRightInd w:val="0"/>
        <w:spacing w:after="0" w:line="240" w:lineRule="auto"/>
        <w:rPr>
          <w:rFonts w:eastAsia="Arial"/>
          <w:b/>
          <w:szCs w:val="24"/>
          <w:lang w:eastAsia="de-DE"/>
        </w:rPr>
      </w:pPr>
    </w:p>
    <w:p w:rsidR="00304797" w:rsidRDefault="00304797" w:rsidP="00304797">
      <w:pPr>
        <w:widowControl w:val="0"/>
        <w:suppressAutoHyphens/>
        <w:spacing w:after="0" w:line="240" w:lineRule="auto"/>
        <w:rPr>
          <w:rFonts w:eastAsia="Andale Sans UI"/>
          <w:bCs/>
          <w:szCs w:val="24"/>
          <w:lang w:eastAsia="de-DE"/>
        </w:rPr>
      </w:pPr>
      <w:r>
        <w:rPr>
          <w:rFonts w:eastAsia="Andale Sans UI"/>
          <w:bCs/>
          <w:szCs w:val="24"/>
          <w:lang w:eastAsia="de-DE"/>
        </w:rPr>
        <w:t>Der Richter/die Richterin des Dezernates VI ist zuständig bei Untersuchungshandlungen und Entscheidungen in Strafsachen vor Erhebung der öffentlichen Klage, in denen noch kein(e)  Beschuldigte(r</w:t>
      </w:r>
      <w:r w:rsidR="00D17900">
        <w:rPr>
          <w:rFonts w:eastAsia="Andale Sans UI"/>
          <w:bCs/>
          <w:szCs w:val="24"/>
          <w:lang w:eastAsia="de-DE"/>
        </w:rPr>
        <w:t>/n</w:t>
      </w:r>
      <w:r>
        <w:rPr>
          <w:rFonts w:eastAsia="Andale Sans UI"/>
          <w:bCs/>
          <w:szCs w:val="24"/>
          <w:lang w:eastAsia="de-DE"/>
        </w:rPr>
        <w:t>) benannt ist.</w:t>
      </w:r>
    </w:p>
    <w:p w:rsidR="00304797" w:rsidRDefault="00304797" w:rsidP="00304797">
      <w:pPr>
        <w:widowControl w:val="0"/>
        <w:suppressAutoHyphens/>
        <w:spacing w:after="0" w:line="240" w:lineRule="auto"/>
        <w:rPr>
          <w:rFonts w:eastAsia="Andale Sans UI"/>
          <w:b/>
          <w:bCs/>
          <w:szCs w:val="24"/>
          <w:u w:val="single"/>
          <w:lang w:eastAsia="de-DE"/>
        </w:rPr>
      </w:pPr>
    </w:p>
    <w:p w:rsidR="00304797" w:rsidRDefault="00304797" w:rsidP="00304797">
      <w:pPr>
        <w:autoSpaceDE w:val="0"/>
        <w:autoSpaceDN w:val="0"/>
        <w:adjustRightInd w:val="0"/>
        <w:spacing w:after="0" w:line="240" w:lineRule="auto"/>
        <w:rPr>
          <w:rFonts w:eastAsia="Times New Roman"/>
          <w:szCs w:val="24"/>
          <w:lang w:eastAsia="de-DE"/>
        </w:rPr>
      </w:pPr>
      <w:r>
        <w:rPr>
          <w:rFonts w:eastAsia="Times New Roman"/>
          <w:szCs w:val="24"/>
          <w:lang w:eastAsia="de-DE"/>
        </w:rPr>
        <w:t xml:space="preserve">Erstvertreter/-in: Richter/in des Dezernates VII </w:t>
      </w:r>
    </w:p>
    <w:p w:rsidR="00304797" w:rsidRDefault="00304797" w:rsidP="00304797">
      <w:pPr>
        <w:autoSpaceDE w:val="0"/>
        <w:autoSpaceDN w:val="0"/>
        <w:adjustRightInd w:val="0"/>
        <w:spacing w:after="0" w:line="240" w:lineRule="auto"/>
        <w:rPr>
          <w:rFonts w:eastAsia="Times New Roman"/>
          <w:szCs w:val="24"/>
          <w:lang w:eastAsia="de-DE"/>
        </w:rPr>
      </w:pPr>
      <w:r>
        <w:rPr>
          <w:rFonts w:eastAsia="Times New Roman"/>
          <w:szCs w:val="24"/>
          <w:lang w:eastAsia="de-DE"/>
        </w:rPr>
        <w:t>Zweitvertreter/-in: Richter/in des Dezernates III</w:t>
      </w:r>
    </w:p>
    <w:p w:rsidR="00304797" w:rsidRDefault="00304797" w:rsidP="00304797">
      <w:pPr>
        <w:widowControl w:val="0"/>
        <w:suppressAutoHyphens/>
        <w:autoSpaceDE w:val="0"/>
        <w:spacing w:after="0" w:line="240" w:lineRule="auto"/>
        <w:rPr>
          <w:rFonts w:eastAsia="Arial"/>
          <w:szCs w:val="24"/>
          <w:lang w:eastAsia="de-DE"/>
        </w:rPr>
      </w:pPr>
    </w:p>
    <w:p w:rsidR="00304797" w:rsidRDefault="00304797" w:rsidP="00304797">
      <w:pPr>
        <w:widowControl w:val="0"/>
        <w:suppressAutoHyphens/>
        <w:spacing w:after="0" w:line="240" w:lineRule="auto"/>
        <w:rPr>
          <w:rFonts w:eastAsia="Andale Sans UI"/>
          <w:b/>
          <w:szCs w:val="20"/>
          <w:u w:val="single"/>
          <w:lang w:eastAsia="de-DE"/>
        </w:rPr>
      </w:pPr>
      <w:r>
        <w:rPr>
          <w:rFonts w:eastAsia="Arial"/>
          <w:b/>
          <w:szCs w:val="24"/>
          <w:lang w:eastAsia="de-DE"/>
        </w:rPr>
        <w:t xml:space="preserve">4. </w:t>
      </w:r>
      <w:r>
        <w:rPr>
          <w:rFonts w:eastAsia="Andale Sans UI"/>
          <w:b/>
          <w:szCs w:val="20"/>
          <w:u w:val="single"/>
          <w:lang w:eastAsia="de-DE"/>
        </w:rPr>
        <w:t>Güterichter/-in</w:t>
      </w:r>
    </w:p>
    <w:p w:rsidR="00304797" w:rsidRDefault="00304797" w:rsidP="00304797">
      <w:pPr>
        <w:widowControl w:val="0"/>
        <w:suppressAutoHyphens/>
        <w:spacing w:after="0" w:line="240" w:lineRule="auto"/>
        <w:rPr>
          <w:rFonts w:eastAsia="Andale Sans UI"/>
          <w:b/>
          <w:szCs w:val="20"/>
          <w:lang w:eastAsia="de-DE"/>
        </w:rPr>
      </w:pPr>
    </w:p>
    <w:p w:rsidR="00304797" w:rsidRDefault="00304797" w:rsidP="00304797">
      <w:pPr>
        <w:widowControl w:val="0"/>
        <w:suppressAutoHyphens/>
        <w:spacing w:after="0" w:line="240" w:lineRule="auto"/>
        <w:rPr>
          <w:rFonts w:eastAsia="Andale Sans UI"/>
          <w:szCs w:val="20"/>
          <w:lang w:eastAsia="de-DE"/>
        </w:rPr>
      </w:pPr>
      <w:r>
        <w:rPr>
          <w:rFonts w:eastAsia="Andale Sans UI"/>
          <w:szCs w:val="20"/>
          <w:lang w:eastAsia="de-DE"/>
        </w:rPr>
        <w:t xml:space="preserve">Zuständige(r) Güterichter/-in im Sinne von § 36 Abs. 5 </w:t>
      </w:r>
      <w:proofErr w:type="spellStart"/>
      <w:r>
        <w:rPr>
          <w:rFonts w:eastAsia="Andale Sans UI"/>
          <w:szCs w:val="20"/>
          <w:lang w:eastAsia="de-DE"/>
        </w:rPr>
        <w:t>FamFG</w:t>
      </w:r>
      <w:proofErr w:type="spellEnd"/>
      <w:r>
        <w:rPr>
          <w:rFonts w:eastAsia="Andale Sans UI"/>
          <w:szCs w:val="20"/>
          <w:lang w:eastAsia="de-DE"/>
        </w:rPr>
        <w:t xml:space="preserve"> ist für Verfah</w:t>
      </w:r>
      <w:r w:rsidR="00D17900">
        <w:rPr>
          <w:rFonts w:eastAsia="Andale Sans UI"/>
          <w:szCs w:val="20"/>
          <w:lang w:eastAsia="de-DE"/>
        </w:rPr>
        <w:t>ren aus dem Dezernat VII Ziff. 1</w:t>
      </w:r>
      <w:r>
        <w:rPr>
          <w:rFonts w:eastAsia="Andale Sans UI"/>
          <w:szCs w:val="20"/>
          <w:lang w:eastAsia="de-DE"/>
        </w:rPr>
        <w:t xml:space="preserve"> der/die für diese Verfahren in der Geschäftsverteilung des Amtsgerichts Münster bestimmte(n) Richter/-in.</w:t>
      </w:r>
    </w:p>
    <w:p w:rsidR="00304797" w:rsidRDefault="00304797" w:rsidP="00304797">
      <w:pPr>
        <w:widowControl w:val="0"/>
        <w:suppressAutoHyphens/>
        <w:spacing w:after="0" w:line="240" w:lineRule="auto"/>
        <w:rPr>
          <w:rFonts w:eastAsia="Andale Sans UI"/>
          <w:szCs w:val="20"/>
          <w:lang w:eastAsia="de-DE"/>
        </w:rPr>
      </w:pPr>
    </w:p>
    <w:p w:rsidR="00304797" w:rsidRDefault="00304797" w:rsidP="00304797">
      <w:pPr>
        <w:widowControl w:val="0"/>
        <w:suppressAutoHyphens/>
        <w:spacing w:after="0" w:line="240" w:lineRule="auto"/>
        <w:rPr>
          <w:rFonts w:eastAsia="Andale Sans UI"/>
          <w:szCs w:val="20"/>
          <w:lang w:eastAsia="de-DE"/>
        </w:rPr>
      </w:pPr>
      <w:r>
        <w:rPr>
          <w:rFonts w:eastAsia="Andale Sans UI"/>
          <w:szCs w:val="20"/>
          <w:lang w:eastAsia="de-DE"/>
        </w:rPr>
        <w:t xml:space="preserve">Im Übrigen ist zuständige(r) Güterichter/-in im Sinne von § 278 Abs. 5 ZPO bzw. § 36 Abs. 5 </w:t>
      </w:r>
      <w:proofErr w:type="spellStart"/>
      <w:r>
        <w:rPr>
          <w:rFonts w:eastAsia="Andale Sans UI"/>
          <w:szCs w:val="20"/>
          <w:lang w:eastAsia="de-DE"/>
        </w:rPr>
        <w:t>FamFG</w:t>
      </w:r>
      <w:proofErr w:type="spellEnd"/>
      <w:r>
        <w:rPr>
          <w:rFonts w:eastAsia="Andale Sans UI"/>
          <w:szCs w:val="20"/>
          <w:lang w:eastAsia="de-DE"/>
        </w:rPr>
        <w:t xml:space="preserve"> der/die Richter/-in des Dezernates VII.</w:t>
      </w:r>
    </w:p>
    <w:p w:rsidR="00304797" w:rsidRDefault="00304797" w:rsidP="00304797">
      <w:pPr>
        <w:widowControl w:val="0"/>
        <w:suppressAutoHyphens/>
        <w:spacing w:after="0" w:line="240" w:lineRule="auto"/>
        <w:rPr>
          <w:rFonts w:eastAsia="Andale Sans UI"/>
          <w:b/>
          <w:bCs/>
          <w:szCs w:val="24"/>
          <w:lang w:eastAsia="de-DE"/>
        </w:rPr>
      </w:pPr>
    </w:p>
    <w:p w:rsidR="00304797" w:rsidRDefault="00304797" w:rsidP="00304797">
      <w:pPr>
        <w:widowControl w:val="0"/>
        <w:suppressAutoHyphens/>
        <w:spacing w:after="0" w:line="240" w:lineRule="auto"/>
        <w:rPr>
          <w:rFonts w:eastAsia="Andale Sans UI"/>
          <w:b/>
          <w:bCs/>
          <w:szCs w:val="24"/>
          <w:lang w:eastAsia="de-DE"/>
        </w:rPr>
      </w:pPr>
    </w:p>
    <w:p w:rsidR="00304797" w:rsidRDefault="00304797" w:rsidP="00304797">
      <w:pPr>
        <w:widowControl w:val="0"/>
        <w:suppressAutoHyphens/>
        <w:spacing w:after="0" w:line="240" w:lineRule="auto"/>
        <w:rPr>
          <w:rFonts w:eastAsia="Andale Sans UI"/>
          <w:b/>
          <w:bCs/>
          <w:szCs w:val="24"/>
          <w:lang w:eastAsia="de-DE"/>
        </w:rPr>
      </w:pPr>
      <w:r>
        <w:rPr>
          <w:rFonts w:eastAsia="Andale Sans UI"/>
          <w:b/>
          <w:bCs/>
          <w:szCs w:val="24"/>
          <w:lang w:eastAsia="de-DE"/>
        </w:rPr>
        <w:t>Zweiter Teil: Hinweise</w:t>
      </w:r>
    </w:p>
    <w:p w:rsidR="00304797" w:rsidRDefault="00304797" w:rsidP="00304797">
      <w:pPr>
        <w:widowControl w:val="0"/>
        <w:suppressAutoHyphens/>
        <w:spacing w:after="0" w:line="240" w:lineRule="auto"/>
        <w:rPr>
          <w:rFonts w:eastAsia="Andale Sans UI"/>
          <w:b/>
          <w:bCs/>
          <w:szCs w:val="24"/>
          <w:lang w:eastAsia="de-DE"/>
        </w:rPr>
      </w:pPr>
    </w:p>
    <w:p w:rsidR="00304797" w:rsidRDefault="00304797" w:rsidP="00304797">
      <w:pPr>
        <w:widowControl w:val="0"/>
        <w:suppressAutoHyphens/>
        <w:spacing w:after="0" w:line="240" w:lineRule="auto"/>
        <w:rPr>
          <w:rFonts w:eastAsia="Andale Sans UI"/>
          <w:b/>
          <w:bCs/>
          <w:szCs w:val="24"/>
          <w:lang w:eastAsia="de-DE"/>
        </w:rPr>
      </w:pPr>
    </w:p>
    <w:p w:rsidR="00304797" w:rsidRDefault="00304797" w:rsidP="00304797">
      <w:pPr>
        <w:widowControl w:val="0"/>
        <w:numPr>
          <w:ilvl w:val="0"/>
          <w:numId w:val="3"/>
        </w:numPr>
        <w:suppressAutoHyphens/>
        <w:spacing w:after="0" w:line="240" w:lineRule="auto"/>
        <w:contextualSpacing/>
        <w:jc w:val="left"/>
        <w:rPr>
          <w:rFonts w:eastAsia="Andale Sans UI"/>
          <w:b/>
          <w:bCs/>
          <w:szCs w:val="24"/>
          <w:u w:val="single"/>
          <w:lang w:eastAsia="de-DE"/>
        </w:rPr>
      </w:pPr>
      <w:r>
        <w:rPr>
          <w:rFonts w:eastAsia="Andale Sans UI"/>
          <w:b/>
          <w:bCs/>
          <w:szCs w:val="24"/>
          <w:u w:val="single"/>
          <w:lang w:eastAsia="de-DE"/>
        </w:rPr>
        <w:t>Grundsätze der Zuständigkeit – Namensbestandteile bei natürlichen Personen</w:t>
      </w:r>
    </w:p>
    <w:p w:rsidR="00304797" w:rsidRDefault="00304797" w:rsidP="00304797">
      <w:pPr>
        <w:widowControl w:val="0"/>
        <w:suppressAutoHyphens/>
        <w:spacing w:after="0" w:line="240" w:lineRule="auto"/>
        <w:contextualSpacing/>
        <w:rPr>
          <w:rFonts w:eastAsia="Andale Sans UI"/>
          <w:b/>
          <w:bCs/>
          <w:szCs w:val="24"/>
          <w:u w:val="single"/>
          <w:lang w:eastAsia="de-DE"/>
        </w:rPr>
      </w:pPr>
    </w:p>
    <w:p w:rsidR="00304797" w:rsidRDefault="00304797" w:rsidP="00304797">
      <w:pPr>
        <w:widowControl w:val="0"/>
        <w:suppressAutoHyphens/>
        <w:spacing w:after="0" w:line="240" w:lineRule="auto"/>
        <w:contextualSpacing/>
        <w:rPr>
          <w:rFonts w:eastAsia="Andale Sans UI"/>
          <w:b/>
          <w:bCs/>
          <w:szCs w:val="24"/>
          <w:u w:val="single"/>
          <w:lang w:eastAsia="de-DE"/>
        </w:rPr>
      </w:pPr>
      <w:r>
        <w:rPr>
          <w:rFonts w:eastAsia="Arial Unicode MS"/>
          <w:szCs w:val="24"/>
          <w:lang w:eastAsia="de-DE"/>
        </w:rPr>
        <w:t xml:space="preserve">Soweit der Nachname / Zuname maßgeblich ist und dieser aus mehreren Worten besteht, entscheidet </w:t>
      </w:r>
      <w:r>
        <w:rPr>
          <w:rFonts w:eastAsia="Andale Sans UI"/>
          <w:szCs w:val="24"/>
          <w:lang w:eastAsia="de-DE"/>
        </w:rPr>
        <w:t>das erste großgeschriebene Wort des Nachnamens/Zunamens.</w:t>
      </w:r>
    </w:p>
    <w:p w:rsidR="00304797" w:rsidRDefault="00304797" w:rsidP="00304797">
      <w:pPr>
        <w:keepNext/>
        <w:spacing w:after="0" w:line="240" w:lineRule="auto"/>
        <w:ind w:left="66"/>
        <w:contextualSpacing/>
        <w:rPr>
          <w:rFonts w:eastAsia="Arial Unicode MS"/>
          <w:szCs w:val="24"/>
          <w:lang w:eastAsia="de-DE"/>
        </w:rPr>
      </w:pPr>
    </w:p>
    <w:p w:rsidR="00304797" w:rsidRDefault="00304797" w:rsidP="00304797">
      <w:pPr>
        <w:keepNext/>
        <w:spacing w:after="0" w:line="240" w:lineRule="auto"/>
        <w:contextualSpacing/>
        <w:rPr>
          <w:rFonts w:eastAsia="Andale Sans UI"/>
          <w:szCs w:val="24"/>
          <w:lang w:eastAsia="de-DE"/>
        </w:rPr>
      </w:pPr>
      <w:r>
        <w:rPr>
          <w:rFonts w:eastAsia="Andale Sans UI"/>
          <w:szCs w:val="24"/>
          <w:lang w:eastAsia="de-DE"/>
        </w:rPr>
        <w:t>Präfixe (Präpositionen, Artikel und Verschmelzungen aus Präposition und Artikel wie z.B. „Van, Von, Van der, Von der, Zur, Abou, Abu al, D`,</w:t>
      </w:r>
    </w:p>
    <w:p w:rsidR="00304797" w:rsidRDefault="00304797" w:rsidP="00304797">
      <w:pPr>
        <w:keepNext/>
        <w:spacing w:after="0" w:line="240" w:lineRule="auto"/>
        <w:contextualSpacing/>
        <w:rPr>
          <w:rFonts w:eastAsia="Andale Sans UI"/>
          <w:szCs w:val="24"/>
          <w:lang w:eastAsia="de-DE"/>
        </w:rPr>
      </w:pPr>
      <w:r>
        <w:rPr>
          <w:rFonts w:eastAsia="Andale Sans UI"/>
          <w:szCs w:val="24"/>
          <w:lang w:eastAsia="de-DE"/>
        </w:rPr>
        <w:t xml:space="preserve">Da, De, Del, De la, Di, </w:t>
      </w:r>
      <w:proofErr w:type="spellStart"/>
      <w:r>
        <w:rPr>
          <w:rFonts w:eastAsia="Andale Sans UI"/>
          <w:szCs w:val="24"/>
          <w:lang w:eastAsia="de-DE"/>
        </w:rPr>
        <w:t>El</w:t>
      </w:r>
      <w:proofErr w:type="spellEnd"/>
      <w:r>
        <w:rPr>
          <w:rFonts w:eastAsia="Andale Sans UI"/>
          <w:szCs w:val="24"/>
          <w:lang w:eastAsia="de-DE"/>
        </w:rPr>
        <w:t xml:space="preserve">, L`, Le, N`, </w:t>
      </w:r>
      <w:proofErr w:type="spellStart"/>
      <w:r>
        <w:rPr>
          <w:rFonts w:eastAsia="Andale Sans UI"/>
          <w:szCs w:val="24"/>
          <w:lang w:eastAsia="de-DE"/>
        </w:rPr>
        <w:t>Te</w:t>
      </w:r>
      <w:proofErr w:type="spellEnd"/>
      <w:r>
        <w:rPr>
          <w:rFonts w:eastAsia="Andale Sans UI"/>
          <w:szCs w:val="24"/>
          <w:lang w:eastAsia="de-DE"/>
        </w:rPr>
        <w:t xml:space="preserve">, </w:t>
      </w:r>
      <w:proofErr w:type="spellStart"/>
      <w:r>
        <w:rPr>
          <w:rFonts w:eastAsia="Andale Sans UI"/>
          <w:szCs w:val="24"/>
          <w:lang w:eastAsia="de-DE"/>
        </w:rPr>
        <w:t>Ten</w:t>
      </w:r>
      <w:proofErr w:type="spellEnd"/>
      <w:r>
        <w:rPr>
          <w:rFonts w:eastAsia="Andale Sans UI"/>
          <w:szCs w:val="24"/>
          <w:lang w:eastAsia="de-DE"/>
        </w:rPr>
        <w:t xml:space="preserve">, Ter“ bleiben außer Betracht. Dies gilt auch </w:t>
      </w:r>
    </w:p>
    <w:p w:rsidR="00304797" w:rsidRDefault="00304797" w:rsidP="00304797">
      <w:pPr>
        <w:keepNext/>
        <w:spacing w:after="0" w:line="240" w:lineRule="auto"/>
        <w:contextualSpacing/>
        <w:rPr>
          <w:rFonts w:eastAsia="Andale Sans UI"/>
          <w:szCs w:val="24"/>
          <w:lang w:eastAsia="de-DE"/>
        </w:rPr>
      </w:pPr>
      <w:r>
        <w:rPr>
          <w:rFonts w:eastAsia="Andale Sans UI"/>
          <w:szCs w:val="24"/>
          <w:lang w:eastAsia="de-DE"/>
        </w:rPr>
        <w:t>bei einer Verbindung mit einem Bindestrich.</w:t>
      </w:r>
    </w:p>
    <w:p w:rsidR="00304797" w:rsidRDefault="00304797" w:rsidP="00304797">
      <w:pPr>
        <w:widowControl w:val="0"/>
        <w:suppressAutoHyphens/>
        <w:spacing w:after="0" w:line="240" w:lineRule="auto"/>
        <w:rPr>
          <w:rFonts w:eastAsia="Andale Sans UI"/>
          <w:bCs/>
          <w:szCs w:val="24"/>
          <w:lang w:eastAsia="de-DE"/>
        </w:rPr>
      </w:pPr>
    </w:p>
    <w:p w:rsidR="00304797" w:rsidRDefault="00304797" w:rsidP="00304797">
      <w:pPr>
        <w:widowControl w:val="0"/>
        <w:suppressAutoHyphens/>
        <w:spacing w:after="0" w:line="240" w:lineRule="auto"/>
        <w:rPr>
          <w:rFonts w:eastAsia="Andale Sans UI"/>
          <w:bCs/>
          <w:szCs w:val="24"/>
          <w:lang w:eastAsia="de-DE"/>
        </w:rPr>
      </w:pPr>
      <w:r>
        <w:rPr>
          <w:rFonts w:eastAsia="Arial Unicode MS"/>
          <w:szCs w:val="24"/>
          <w:lang w:eastAsia="de-DE"/>
        </w:rPr>
        <w:t xml:space="preserve">Adelsbezeichnungen (z.B. Graf, Freifrau, etc.) werden nicht berücksichtigt. </w:t>
      </w:r>
    </w:p>
    <w:p w:rsidR="00304797" w:rsidRDefault="00304797" w:rsidP="00304797">
      <w:pPr>
        <w:spacing w:after="0" w:line="240" w:lineRule="auto"/>
        <w:ind w:left="145"/>
        <w:contextualSpacing/>
        <w:rPr>
          <w:rFonts w:eastAsia="Arial Unicode MS"/>
          <w:szCs w:val="24"/>
          <w:lang w:eastAsia="de-DE"/>
        </w:rPr>
      </w:pPr>
    </w:p>
    <w:p w:rsidR="00304797" w:rsidRDefault="00304797" w:rsidP="00304797">
      <w:pPr>
        <w:spacing w:after="0" w:line="240" w:lineRule="auto"/>
        <w:contextualSpacing/>
        <w:rPr>
          <w:rFonts w:eastAsia="Arial Unicode MS"/>
          <w:szCs w:val="24"/>
          <w:lang w:eastAsia="de-DE"/>
        </w:rPr>
      </w:pPr>
      <w:r>
        <w:rPr>
          <w:rFonts w:eastAsia="Arial Unicode MS"/>
          <w:szCs w:val="24"/>
          <w:lang w:eastAsia="de-DE"/>
        </w:rPr>
        <w:t xml:space="preserve">Bei arabischen Namen finden keine Berücksichtigung die Ableitungen „Vater / Mutter“ (Abu, Abed / </w:t>
      </w:r>
      <w:proofErr w:type="spellStart"/>
      <w:r>
        <w:rPr>
          <w:rFonts w:eastAsia="Arial Unicode MS"/>
          <w:szCs w:val="24"/>
          <w:lang w:eastAsia="de-DE"/>
        </w:rPr>
        <w:t>Oum</w:t>
      </w:r>
      <w:proofErr w:type="spellEnd"/>
      <w:r>
        <w:rPr>
          <w:rFonts w:eastAsia="Arial Unicode MS"/>
          <w:szCs w:val="24"/>
          <w:lang w:eastAsia="de-DE"/>
        </w:rPr>
        <w:t xml:space="preserve">), „Sohn / Tochter“ (Ben, Bin, Ibn / </w:t>
      </w:r>
      <w:proofErr w:type="spellStart"/>
      <w:r>
        <w:rPr>
          <w:rFonts w:eastAsia="Arial Unicode MS"/>
          <w:szCs w:val="24"/>
          <w:lang w:eastAsia="de-DE"/>
        </w:rPr>
        <w:t>Bint</w:t>
      </w:r>
      <w:proofErr w:type="spellEnd"/>
      <w:r>
        <w:rPr>
          <w:rFonts w:eastAsia="Arial Unicode MS"/>
          <w:szCs w:val="24"/>
          <w:lang w:eastAsia="de-DE"/>
        </w:rPr>
        <w:t>) und „Diener“ (</w:t>
      </w:r>
      <w:proofErr w:type="spellStart"/>
      <w:r>
        <w:rPr>
          <w:rFonts w:eastAsia="Arial Unicode MS"/>
          <w:szCs w:val="24"/>
          <w:lang w:eastAsia="de-DE"/>
        </w:rPr>
        <w:t>Abd</w:t>
      </w:r>
      <w:proofErr w:type="spellEnd"/>
      <w:r>
        <w:rPr>
          <w:rFonts w:eastAsia="Arial Unicode MS"/>
          <w:szCs w:val="24"/>
          <w:lang w:eastAsia="de-DE"/>
        </w:rPr>
        <w:t xml:space="preserve">, Abed) sowie Titel (z.B. „Ayatollah, </w:t>
      </w:r>
      <w:proofErr w:type="spellStart"/>
      <w:r>
        <w:rPr>
          <w:rFonts w:eastAsia="Arial Unicode MS"/>
          <w:szCs w:val="24"/>
          <w:lang w:eastAsia="de-DE"/>
        </w:rPr>
        <w:t>Sheik</w:t>
      </w:r>
      <w:proofErr w:type="spellEnd"/>
      <w:r>
        <w:rPr>
          <w:rFonts w:eastAsia="Arial Unicode MS"/>
          <w:szCs w:val="24"/>
          <w:lang w:eastAsia="de-DE"/>
        </w:rPr>
        <w:t xml:space="preserve">, </w:t>
      </w:r>
      <w:proofErr w:type="spellStart"/>
      <w:r>
        <w:rPr>
          <w:rFonts w:eastAsia="Arial Unicode MS"/>
          <w:szCs w:val="24"/>
          <w:lang w:eastAsia="de-DE"/>
        </w:rPr>
        <w:t>Cheik</w:t>
      </w:r>
      <w:proofErr w:type="spellEnd"/>
      <w:r>
        <w:rPr>
          <w:rFonts w:eastAsia="Arial Unicode MS"/>
          <w:szCs w:val="24"/>
          <w:lang w:eastAsia="de-DE"/>
        </w:rPr>
        <w:t xml:space="preserve">, Mullah“). Unberücksichtigt bleibt auch der angeschlossenen Namen der/s Mutter, Bruder, Herrn etc., es sei denn, es ist der einzige Name. Zusammengesetzte Familiennamen werden nicht getrennt (z.B. </w:t>
      </w:r>
      <w:proofErr w:type="spellStart"/>
      <w:r>
        <w:rPr>
          <w:rFonts w:eastAsia="Arial Unicode MS"/>
          <w:szCs w:val="24"/>
          <w:lang w:eastAsia="de-DE"/>
        </w:rPr>
        <w:t>Benchellali</w:t>
      </w:r>
      <w:proofErr w:type="spellEnd"/>
      <w:r>
        <w:rPr>
          <w:rFonts w:eastAsia="Arial Unicode MS"/>
          <w:szCs w:val="24"/>
          <w:lang w:eastAsia="de-DE"/>
        </w:rPr>
        <w:t xml:space="preserve">, </w:t>
      </w:r>
      <w:proofErr w:type="spellStart"/>
      <w:r>
        <w:rPr>
          <w:rFonts w:eastAsia="Arial Unicode MS"/>
          <w:szCs w:val="24"/>
          <w:lang w:eastAsia="de-DE"/>
        </w:rPr>
        <w:t>Elmahi</w:t>
      </w:r>
      <w:proofErr w:type="spellEnd"/>
      <w:r>
        <w:rPr>
          <w:rFonts w:eastAsia="Arial Unicode MS"/>
          <w:szCs w:val="24"/>
          <w:lang w:eastAsia="de-DE"/>
        </w:rPr>
        <w:t>).</w:t>
      </w:r>
    </w:p>
    <w:p w:rsidR="00304797" w:rsidRDefault="00304797" w:rsidP="00304797">
      <w:pPr>
        <w:spacing w:after="0" w:line="240" w:lineRule="auto"/>
        <w:ind w:left="-498"/>
        <w:contextualSpacing/>
        <w:rPr>
          <w:rFonts w:eastAsia="Arial Unicode MS"/>
          <w:szCs w:val="24"/>
          <w:lang w:eastAsia="de-DE"/>
        </w:rPr>
      </w:pPr>
    </w:p>
    <w:p w:rsidR="00304797" w:rsidRDefault="00304797" w:rsidP="00304797">
      <w:pPr>
        <w:spacing w:after="0" w:line="240" w:lineRule="auto"/>
        <w:contextualSpacing/>
        <w:rPr>
          <w:rFonts w:eastAsia="Arial Unicode MS"/>
          <w:szCs w:val="24"/>
          <w:lang w:eastAsia="de-DE"/>
        </w:rPr>
      </w:pPr>
      <w:r>
        <w:rPr>
          <w:rFonts w:eastAsia="Arial Unicode MS"/>
          <w:szCs w:val="24"/>
          <w:lang w:eastAsia="de-DE"/>
        </w:rPr>
        <w:t xml:space="preserve">Die arabischen </w:t>
      </w:r>
      <w:r>
        <w:rPr>
          <w:rFonts w:eastAsia="Andale Sans UI"/>
          <w:szCs w:val="24"/>
          <w:lang w:eastAsia="de-DE"/>
        </w:rPr>
        <w:t xml:space="preserve">Artikel al, </w:t>
      </w:r>
      <w:proofErr w:type="spellStart"/>
      <w:r>
        <w:rPr>
          <w:rFonts w:eastAsia="Andale Sans UI"/>
          <w:szCs w:val="24"/>
          <w:lang w:eastAsia="de-DE"/>
        </w:rPr>
        <w:t>ar</w:t>
      </w:r>
      <w:proofErr w:type="spellEnd"/>
      <w:r>
        <w:rPr>
          <w:rFonts w:eastAsia="Andale Sans UI"/>
          <w:szCs w:val="24"/>
          <w:lang w:eastAsia="de-DE"/>
        </w:rPr>
        <w:t xml:space="preserve">, </w:t>
      </w:r>
      <w:proofErr w:type="spellStart"/>
      <w:r>
        <w:rPr>
          <w:rFonts w:eastAsia="Andale Sans UI"/>
          <w:szCs w:val="24"/>
          <w:lang w:eastAsia="de-DE"/>
        </w:rPr>
        <w:t>as</w:t>
      </w:r>
      <w:proofErr w:type="spellEnd"/>
      <w:r>
        <w:rPr>
          <w:rFonts w:eastAsia="Andale Sans UI"/>
          <w:szCs w:val="24"/>
          <w:lang w:eastAsia="de-DE"/>
        </w:rPr>
        <w:t xml:space="preserve">, at, </w:t>
      </w:r>
      <w:proofErr w:type="spellStart"/>
      <w:r>
        <w:rPr>
          <w:rFonts w:eastAsia="Andale Sans UI"/>
          <w:szCs w:val="24"/>
          <w:lang w:eastAsia="de-DE"/>
        </w:rPr>
        <w:t>az</w:t>
      </w:r>
      <w:proofErr w:type="spellEnd"/>
      <w:r>
        <w:rPr>
          <w:rFonts w:eastAsia="Andale Sans UI"/>
          <w:szCs w:val="24"/>
          <w:lang w:eastAsia="de-DE"/>
        </w:rPr>
        <w:t xml:space="preserve"> und </w:t>
      </w:r>
      <w:proofErr w:type="spellStart"/>
      <w:r>
        <w:rPr>
          <w:rFonts w:eastAsia="Andale Sans UI"/>
          <w:szCs w:val="24"/>
          <w:lang w:eastAsia="de-DE"/>
        </w:rPr>
        <w:t>el</w:t>
      </w:r>
      <w:proofErr w:type="spellEnd"/>
      <w:r>
        <w:rPr>
          <w:rFonts w:eastAsia="Andale Sans UI"/>
          <w:szCs w:val="24"/>
          <w:lang w:eastAsia="de-DE"/>
        </w:rPr>
        <w:t xml:space="preserve"> </w:t>
      </w:r>
      <w:r>
        <w:rPr>
          <w:rFonts w:eastAsia="Arial Unicode MS"/>
          <w:szCs w:val="24"/>
          <w:lang w:eastAsia="de-DE"/>
        </w:rPr>
        <w:t>bleiben auch im Falle ihrer Großschreibung und der Anbindung durch einen Bindestrich ohne Berücksichtigung.</w:t>
      </w:r>
    </w:p>
    <w:p w:rsidR="00304797" w:rsidRDefault="00304797" w:rsidP="00304797">
      <w:pPr>
        <w:spacing w:after="0" w:line="240" w:lineRule="auto"/>
        <w:contextualSpacing/>
        <w:rPr>
          <w:rFonts w:eastAsia="Arial Unicode MS"/>
          <w:szCs w:val="24"/>
          <w:lang w:eastAsia="de-DE"/>
        </w:rPr>
      </w:pPr>
    </w:p>
    <w:p w:rsidR="00304797" w:rsidRDefault="00304797" w:rsidP="00304797">
      <w:pPr>
        <w:spacing w:after="0" w:line="240" w:lineRule="auto"/>
        <w:contextualSpacing/>
        <w:rPr>
          <w:rFonts w:eastAsia="Arial Unicode MS"/>
          <w:szCs w:val="24"/>
          <w:lang w:eastAsia="de-DE"/>
        </w:rPr>
      </w:pPr>
      <w:r>
        <w:rPr>
          <w:rFonts w:eastAsia="Arial Unicode MS"/>
          <w:szCs w:val="24"/>
          <w:lang w:eastAsia="de-DE"/>
        </w:rPr>
        <w:t>Bei asiatischen Namen finden alle großgeschriebenen Namensbestandteile Berücksichtigung.</w:t>
      </w:r>
    </w:p>
    <w:p w:rsidR="00304797" w:rsidRDefault="00304797" w:rsidP="00304797">
      <w:pPr>
        <w:spacing w:after="0" w:line="240" w:lineRule="auto"/>
        <w:contextualSpacing/>
        <w:rPr>
          <w:rFonts w:eastAsia="Arial Unicode MS"/>
          <w:szCs w:val="24"/>
          <w:lang w:eastAsia="de-DE"/>
        </w:rPr>
      </w:pPr>
    </w:p>
    <w:p w:rsidR="00304797" w:rsidRDefault="00304797" w:rsidP="00304797">
      <w:pPr>
        <w:spacing w:after="0" w:line="240" w:lineRule="auto"/>
        <w:contextualSpacing/>
        <w:rPr>
          <w:rFonts w:eastAsia="Andale Sans UI"/>
          <w:szCs w:val="20"/>
          <w:lang w:eastAsia="de-DE"/>
        </w:rPr>
      </w:pPr>
      <w:r>
        <w:rPr>
          <w:rFonts w:eastAsia="Andale Sans UI"/>
          <w:szCs w:val="20"/>
          <w:lang w:eastAsia="de-DE"/>
        </w:rPr>
        <w:t>Bei einer Partei mit einem fremdsprachigen Namen ist das erste Wort maßgeblich, wenn über die vorstehenden Grundsätze keine zweifelsfreie Zuordnung möglich ist.</w:t>
      </w:r>
    </w:p>
    <w:p w:rsidR="00304797" w:rsidRDefault="00304797" w:rsidP="00304797">
      <w:pPr>
        <w:widowControl w:val="0"/>
        <w:suppressAutoHyphens/>
        <w:spacing w:after="0" w:line="240" w:lineRule="auto"/>
        <w:rPr>
          <w:rFonts w:eastAsia="Andale Sans UI"/>
          <w:b/>
          <w:bCs/>
          <w:szCs w:val="24"/>
          <w:u w:val="single"/>
          <w:lang w:eastAsia="de-DE"/>
        </w:rPr>
      </w:pPr>
      <w:r>
        <w:rPr>
          <w:rFonts w:eastAsia="Andale Sans UI"/>
          <w:b/>
          <w:bCs/>
          <w:szCs w:val="24"/>
          <w:lang w:eastAsia="de-DE"/>
        </w:rPr>
        <w:t xml:space="preserve">2. </w:t>
      </w:r>
      <w:proofErr w:type="spellStart"/>
      <w:r w:rsidR="00D17900">
        <w:rPr>
          <w:rFonts w:eastAsia="Andale Sans UI"/>
          <w:b/>
          <w:bCs/>
          <w:szCs w:val="24"/>
          <w:u w:val="single"/>
          <w:lang w:eastAsia="de-DE"/>
        </w:rPr>
        <w:t>Straf</w:t>
      </w:r>
      <w:proofErr w:type="spellEnd"/>
      <w:r w:rsidR="00D17900">
        <w:rPr>
          <w:rFonts w:eastAsia="Andale Sans UI"/>
          <w:b/>
          <w:bCs/>
          <w:szCs w:val="24"/>
          <w:u w:val="single"/>
          <w:lang w:eastAsia="de-DE"/>
        </w:rPr>
        <w:t xml:space="preserve"> – </w:t>
      </w:r>
      <w:r>
        <w:rPr>
          <w:rFonts w:eastAsia="Andale Sans UI"/>
          <w:b/>
          <w:bCs/>
          <w:szCs w:val="24"/>
          <w:u w:val="single"/>
          <w:lang w:eastAsia="de-DE"/>
        </w:rPr>
        <w:t>und Bußgeldsachen</w:t>
      </w:r>
    </w:p>
    <w:p w:rsidR="00304797" w:rsidRDefault="00304797" w:rsidP="00304797">
      <w:pPr>
        <w:widowControl w:val="0"/>
        <w:suppressAutoHyphens/>
        <w:spacing w:after="0" w:line="240" w:lineRule="auto"/>
        <w:rPr>
          <w:rFonts w:eastAsia="Andale Sans UI"/>
          <w:b/>
          <w:bCs/>
          <w:szCs w:val="24"/>
          <w:u w:val="single"/>
          <w:lang w:eastAsia="de-DE"/>
        </w:rPr>
      </w:pPr>
    </w:p>
    <w:p w:rsidR="00304797" w:rsidRDefault="00304797" w:rsidP="00304797">
      <w:pPr>
        <w:widowControl w:val="0"/>
        <w:suppressAutoHyphens/>
        <w:spacing w:after="0" w:line="240" w:lineRule="auto"/>
        <w:rPr>
          <w:rFonts w:eastAsia="Andale Sans UI"/>
          <w:szCs w:val="20"/>
          <w:lang w:eastAsia="de-DE"/>
        </w:rPr>
      </w:pPr>
      <w:r>
        <w:rPr>
          <w:rFonts w:eastAsia="Andale Sans UI"/>
          <w:szCs w:val="20"/>
          <w:lang w:eastAsia="de-DE"/>
        </w:rPr>
        <w:t>Bei den nach Buchstaben verteilten Sachen richtet sich die Zuständigkeit bei mehreren Angeklagten/Betroffenen nach dem als Hausnamen des/der in der Anklageschrift bzw. in dem Bußgeldbescheid zuerst Genannten; sie bleibt auch bestehen, wenn diese(r) Angeklagte/Betroffene am Verfahren später nicht mehr beteiligt ist. Dies gilt auch, wenn die Bezeichnung falsch ist oder eine falsche Schreibweise vorliegt.</w:t>
      </w:r>
    </w:p>
    <w:p w:rsidR="00304797" w:rsidRDefault="00304797" w:rsidP="00304797">
      <w:pPr>
        <w:widowControl w:val="0"/>
        <w:suppressAutoHyphens/>
        <w:spacing w:after="0" w:line="240" w:lineRule="auto"/>
        <w:rPr>
          <w:rFonts w:eastAsia="Andale Sans UI"/>
          <w:szCs w:val="20"/>
          <w:lang w:eastAsia="de-DE"/>
        </w:rPr>
      </w:pPr>
      <w:r>
        <w:rPr>
          <w:rFonts w:eastAsia="Andale Sans UI"/>
          <w:szCs w:val="20"/>
          <w:lang w:eastAsia="de-DE"/>
        </w:rPr>
        <w:t xml:space="preserve">Entsprechendes gilt in AR- und </w:t>
      </w:r>
      <w:proofErr w:type="spellStart"/>
      <w:r>
        <w:rPr>
          <w:rFonts w:eastAsia="Andale Sans UI"/>
          <w:szCs w:val="20"/>
          <w:lang w:eastAsia="de-DE"/>
        </w:rPr>
        <w:t>Gs</w:t>
      </w:r>
      <w:proofErr w:type="spellEnd"/>
      <w:r>
        <w:rPr>
          <w:rFonts w:eastAsia="Andale Sans UI"/>
          <w:szCs w:val="20"/>
          <w:lang w:eastAsia="de-DE"/>
        </w:rPr>
        <w:t>- Sachen.</w:t>
      </w:r>
    </w:p>
    <w:p w:rsidR="00304797" w:rsidRDefault="00304797" w:rsidP="00304797">
      <w:pPr>
        <w:widowControl w:val="0"/>
        <w:suppressAutoHyphens/>
        <w:autoSpaceDE w:val="0"/>
        <w:spacing w:after="0" w:line="240" w:lineRule="auto"/>
        <w:rPr>
          <w:rFonts w:eastAsia="Arial"/>
          <w:szCs w:val="24"/>
          <w:lang w:eastAsia="de-DE"/>
        </w:rPr>
      </w:pPr>
    </w:p>
    <w:p w:rsidR="00304797" w:rsidRDefault="00304797" w:rsidP="00304797">
      <w:pPr>
        <w:widowControl w:val="0"/>
        <w:numPr>
          <w:ilvl w:val="0"/>
          <w:numId w:val="4"/>
        </w:numPr>
        <w:suppressAutoHyphens/>
        <w:autoSpaceDE w:val="0"/>
        <w:spacing w:after="0" w:line="240" w:lineRule="auto"/>
        <w:contextualSpacing/>
        <w:jc w:val="left"/>
        <w:rPr>
          <w:rFonts w:eastAsia="Arial"/>
          <w:b/>
          <w:bCs/>
          <w:szCs w:val="24"/>
          <w:u w:val="single"/>
          <w:lang w:eastAsia="de-DE"/>
        </w:rPr>
      </w:pPr>
      <w:r>
        <w:rPr>
          <w:rFonts w:eastAsia="Arial"/>
          <w:b/>
          <w:bCs/>
          <w:szCs w:val="24"/>
          <w:u w:val="single"/>
          <w:lang w:eastAsia="de-DE"/>
        </w:rPr>
        <w:t>Zivilprozesssachen</w:t>
      </w:r>
    </w:p>
    <w:p w:rsidR="00304797" w:rsidRDefault="00304797" w:rsidP="00304797">
      <w:pPr>
        <w:widowControl w:val="0"/>
        <w:suppressAutoHyphens/>
        <w:spacing w:after="120" w:line="240" w:lineRule="auto"/>
        <w:contextualSpacing/>
        <w:rPr>
          <w:rFonts w:ascii="Times" w:eastAsia="Andale Sans UI" w:hAnsi="Times" w:cs="Times New Roman"/>
          <w:b/>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 xml:space="preserve">Die Zuständigkeit richtet sich nach dem Anfangsbuchstaben des Namens des/der Beklagten/Antragsgegners/Antragsgegnerin zum Zeitpunkt des Eingangs des Verfahrens, es sei denn, nachfolgend erfolgt eine andere Regelung. </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Maßgebend ist bei einem Antrag gegen:</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numPr>
          <w:ilvl w:val="1"/>
          <w:numId w:val="4"/>
        </w:numPr>
        <w:suppressAutoHyphens/>
        <w:spacing w:after="120" w:line="240" w:lineRule="auto"/>
        <w:contextualSpacing/>
        <w:jc w:val="left"/>
        <w:rPr>
          <w:rFonts w:eastAsia="Andale Sans UI"/>
          <w:szCs w:val="20"/>
          <w:u w:val="single"/>
          <w:lang w:eastAsia="de-DE"/>
        </w:rPr>
      </w:pPr>
      <w:r>
        <w:rPr>
          <w:rFonts w:eastAsia="Andale Sans UI"/>
          <w:szCs w:val="20"/>
          <w:u w:val="single"/>
          <w:lang w:eastAsia="de-DE"/>
        </w:rPr>
        <w:t>eine natürliche Person</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4"/>
          <w:lang w:eastAsia="de-DE"/>
        </w:rPr>
      </w:pPr>
      <w:r>
        <w:rPr>
          <w:rFonts w:eastAsia="Andale Sans UI"/>
          <w:szCs w:val="24"/>
          <w:lang w:eastAsia="de-DE"/>
        </w:rPr>
        <w:t xml:space="preserve">der Nachname/Zuname  </w:t>
      </w:r>
    </w:p>
    <w:p w:rsidR="00304797" w:rsidRDefault="00304797" w:rsidP="00304797">
      <w:pPr>
        <w:widowControl w:val="0"/>
        <w:suppressAutoHyphens/>
        <w:spacing w:after="120" w:line="240" w:lineRule="auto"/>
        <w:contextualSpacing/>
        <w:rPr>
          <w:rFonts w:eastAsia="Andale Sans UI"/>
          <w:szCs w:val="20"/>
          <w:u w:val="single"/>
          <w:lang w:eastAsia="de-DE"/>
        </w:rPr>
      </w:pPr>
    </w:p>
    <w:p w:rsidR="00304797" w:rsidRDefault="00304797" w:rsidP="00304797">
      <w:pPr>
        <w:widowControl w:val="0"/>
        <w:numPr>
          <w:ilvl w:val="1"/>
          <w:numId w:val="4"/>
        </w:numPr>
        <w:suppressAutoHyphens/>
        <w:spacing w:after="120" w:line="240" w:lineRule="auto"/>
        <w:contextualSpacing/>
        <w:jc w:val="left"/>
        <w:rPr>
          <w:rFonts w:eastAsia="Andale Sans UI"/>
          <w:szCs w:val="20"/>
          <w:u w:val="single"/>
          <w:lang w:eastAsia="de-DE"/>
        </w:rPr>
      </w:pPr>
      <w:r>
        <w:rPr>
          <w:rFonts w:eastAsia="Andale Sans UI"/>
          <w:szCs w:val="20"/>
          <w:u w:val="single"/>
          <w:lang w:eastAsia="de-DE"/>
        </w:rPr>
        <w:lastRenderedPageBreak/>
        <w:t>eine Wohnungseigentümergemeinschaft</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der Anfangsbuchstabe der Straße, an der das Objekt liegt;</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numPr>
          <w:ilvl w:val="1"/>
          <w:numId w:val="4"/>
        </w:numPr>
        <w:suppressAutoHyphens/>
        <w:spacing w:after="120" w:line="240" w:lineRule="auto"/>
        <w:contextualSpacing/>
        <w:jc w:val="left"/>
        <w:rPr>
          <w:rFonts w:eastAsia="Andale Sans UI"/>
          <w:szCs w:val="20"/>
          <w:u w:val="single"/>
          <w:lang w:eastAsia="de-DE"/>
        </w:rPr>
      </w:pPr>
      <w:r>
        <w:rPr>
          <w:rFonts w:eastAsia="Andale Sans UI"/>
          <w:szCs w:val="20"/>
          <w:u w:val="single"/>
          <w:lang w:eastAsia="de-DE"/>
        </w:rPr>
        <w:t>eine(n) Insolvenz- oder Konkursverwalter/-in, Vergleichsverwalter/-in, Zwangsverwalter/-in, Testamentsvollstrecker/-in, Nachlassverwalter/-in, Nachlasspfleger/-in, Vormund oder Pfleger</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der Nachname/</w:t>
      </w:r>
      <w:proofErr w:type="spellStart"/>
      <w:r>
        <w:rPr>
          <w:rFonts w:eastAsia="Andale Sans UI"/>
          <w:szCs w:val="20"/>
          <w:lang w:eastAsia="de-DE"/>
        </w:rPr>
        <w:t>Zuname</w:t>
      </w:r>
      <w:proofErr w:type="spellEnd"/>
      <w:r>
        <w:rPr>
          <w:rFonts w:eastAsia="Andale Sans UI"/>
          <w:szCs w:val="20"/>
          <w:lang w:eastAsia="de-DE"/>
        </w:rPr>
        <w:t xml:space="preserve"> des früheren Inhabers des verwalteten Vermögens, des Erblassers oder Mündels.</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u w:val="single"/>
          <w:lang w:eastAsia="de-DE"/>
        </w:rPr>
      </w:pPr>
      <w:r>
        <w:rPr>
          <w:rFonts w:eastAsia="Andale Sans UI"/>
          <w:szCs w:val="20"/>
          <w:u w:val="single"/>
          <w:lang w:eastAsia="de-DE"/>
        </w:rPr>
        <w:t>3.4 eine Firma, in der ein Eigenname (Zuname) einer natürlichen Person enthalten oder der eine Inhaberbezeichnung mit einem solchen Eigennamen (Zuname) beigefügt ist</w:t>
      </w:r>
    </w:p>
    <w:p w:rsidR="00304797" w:rsidRDefault="00304797" w:rsidP="00304797">
      <w:pPr>
        <w:widowControl w:val="0"/>
        <w:suppressAutoHyphens/>
        <w:spacing w:after="120" w:line="240" w:lineRule="auto"/>
        <w:ind w:left="360"/>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der erste Eigenname (Zuname); enthält die Firma lediglich einen Vornamen, so entscheidet dieser auch dann, wenn ihm der Zusatz „Sankt„ oder „St.„ vorausgeht;</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numPr>
          <w:ilvl w:val="1"/>
          <w:numId w:val="5"/>
        </w:numPr>
        <w:suppressAutoHyphens/>
        <w:spacing w:after="120" w:line="240" w:lineRule="auto"/>
        <w:contextualSpacing/>
        <w:jc w:val="left"/>
        <w:rPr>
          <w:rFonts w:eastAsia="Andale Sans UI"/>
          <w:szCs w:val="20"/>
          <w:u w:val="single"/>
          <w:lang w:eastAsia="de-DE"/>
        </w:rPr>
      </w:pPr>
      <w:r>
        <w:rPr>
          <w:rFonts w:eastAsia="Andale Sans UI"/>
          <w:szCs w:val="20"/>
          <w:u w:val="single"/>
          <w:lang w:eastAsia="de-DE"/>
        </w:rPr>
        <w:t>eine sonstige Firma mit einer unpersönlichen Firmenbezeichnung</w:t>
      </w:r>
    </w:p>
    <w:p w:rsidR="00304797" w:rsidRDefault="00304797" w:rsidP="00304797">
      <w:pPr>
        <w:widowControl w:val="0"/>
        <w:suppressAutoHyphens/>
        <w:spacing w:after="120" w:line="240" w:lineRule="auto"/>
        <w:ind w:left="360"/>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 xml:space="preserve">der erste Buchstabe des gesamten angegebenen Firmennamens; </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numPr>
          <w:ilvl w:val="1"/>
          <w:numId w:val="5"/>
        </w:numPr>
        <w:suppressAutoHyphens/>
        <w:spacing w:after="120" w:line="240" w:lineRule="auto"/>
        <w:contextualSpacing/>
        <w:jc w:val="left"/>
        <w:rPr>
          <w:rFonts w:eastAsia="Andale Sans UI"/>
          <w:szCs w:val="20"/>
          <w:u w:val="single"/>
          <w:lang w:eastAsia="de-DE"/>
        </w:rPr>
      </w:pPr>
      <w:r>
        <w:rPr>
          <w:rFonts w:eastAsia="Andale Sans UI"/>
          <w:szCs w:val="20"/>
          <w:u w:val="single"/>
          <w:lang w:eastAsia="de-DE"/>
        </w:rPr>
        <w:t>eine kommunale Gebietskörperschaft oder einen kommunalen Zweckverband, eine öffentliche Sparkasse, eine Kirchengemeinde oder eine ähnliche Körperschaft des öffentlichen Rechts</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Der in der amtlichen Bezeichnung der Körperschaft enthaltenen Name des Gebietes, der Region oder des Ortes (= politische Gemeinde) der Körperschaft; selbständige Zusätze wie „Bad“, „Sankt“ oder „St.“ usw. werden nicht berücksichtigt;</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numPr>
          <w:ilvl w:val="1"/>
          <w:numId w:val="5"/>
        </w:numPr>
        <w:suppressAutoHyphens/>
        <w:spacing w:after="120" w:line="240" w:lineRule="auto"/>
        <w:contextualSpacing/>
        <w:jc w:val="left"/>
        <w:rPr>
          <w:rFonts w:eastAsia="Andale Sans UI"/>
          <w:szCs w:val="20"/>
          <w:u w:val="single"/>
          <w:lang w:eastAsia="de-DE"/>
        </w:rPr>
      </w:pPr>
      <w:r>
        <w:rPr>
          <w:rFonts w:eastAsia="Andale Sans UI"/>
          <w:szCs w:val="20"/>
          <w:u w:val="single"/>
          <w:lang w:eastAsia="de-DE"/>
        </w:rPr>
        <w:t xml:space="preserve"> die Bundesrepublik Deutschland, ein Bundesland, einen sonstigen (etwa ausländischen) Staat oder einen sonstigen Fiskus</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der Buchstabe F (= Fiskus),</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numPr>
          <w:ilvl w:val="1"/>
          <w:numId w:val="5"/>
        </w:numPr>
        <w:suppressAutoHyphens/>
        <w:spacing w:after="120" w:line="240" w:lineRule="auto"/>
        <w:contextualSpacing/>
        <w:jc w:val="left"/>
        <w:rPr>
          <w:rFonts w:eastAsia="Andale Sans UI"/>
          <w:szCs w:val="20"/>
          <w:u w:val="single"/>
          <w:lang w:eastAsia="de-DE"/>
        </w:rPr>
      </w:pPr>
      <w:r>
        <w:rPr>
          <w:rFonts w:eastAsia="Andale Sans UI"/>
          <w:szCs w:val="20"/>
          <w:u w:val="single"/>
          <w:lang w:eastAsia="de-DE"/>
        </w:rPr>
        <w:t>eine sonstige juristische Person oder einen nicht rechtsfähigen Zusammenschluss von Personen, etwa einen nichtrechtsfähigen Verein oder eine nicht-rechtsfähige Anstalt</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der in entsprechender Anwendung von 3.5 bestimmte Name oder Namensbestandteil; darunter fallen auch die privatrechtlichen Nachfolgegesellschaften von Bundesbahn und Bundespost;</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u w:val="single"/>
          <w:lang w:eastAsia="de-DE"/>
        </w:rPr>
      </w:pPr>
      <w:r>
        <w:rPr>
          <w:rFonts w:eastAsia="Andale Sans UI"/>
          <w:szCs w:val="20"/>
          <w:lang w:eastAsia="de-DE"/>
        </w:rPr>
        <w:t xml:space="preserve">3.9 </w:t>
      </w:r>
      <w:r>
        <w:rPr>
          <w:rFonts w:eastAsia="Andale Sans UI"/>
          <w:szCs w:val="20"/>
          <w:u w:val="single"/>
          <w:lang w:eastAsia="de-DE"/>
        </w:rPr>
        <w:t>mehrere Beklagte /Antragsgegner/-innen</w:t>
      </w:r>
    </w:p>
    <w:p w:rsidR="00304797" w:rsidRDefault="00304797" w:rsidP="00304797">
      <w:pPr>
        <w:widowControl w:val="0"/>
        <w:suppressAutoHyphens/>
        <w:spacing w:after="120" w:line="240" w:lineRule="auto"/>
        <w:contextualSpacing/>
        <w:rPr>
          <w:rFonts w:eastAsia="Andale Sans UI"/>
          <w:szCs w:val="20"/>
          <w:u w:val="single"/>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Bei mehreren Beklagten (Antragsgegner/-innen) bestimmt sich die Zuständigkeit nach dem nach den vorstehenden Grundsätzen maßgeblichen Namen des/der in der Klageschrift/Antrags (Prozesskostenhilfeantrag, Mahnbescheid, Antragsschrift) an erster Stelle genannten Mitbeklagten (Antragsgegner/-in), auch wenn dieser später am Verfahren nicht mehr beteiligt ist.</w:t>
      </w:r>
    </w:p>
    <w:p w:rsidR="00304797" w:rsidRDefault="00304797" w:rsidP="00304797">
      <w:pPr>
        <w:suppressAutoHyphens/>
        <w:spacing w:after="0" w:line="240" w:lineRule="auto"/>
        <w:rPr>
          <w:rFonts w:eastAsia="Andale Sans UI"/>
          <w:b/>
          <w:szCs w:val="20"/>
          <w:lang w:eastAsia="de-DE"/>
        </w:rPr>
      </w:pPr>
    </w:p>
    <w:p w:rsidR="00304797" w:rsidRDefault="00304797" w:rsidP="00304797">
      <w:pPr>
        <w:suppressAutoHyphens/>
        <w:spacing w:after="0" w:line="240" w:lineRule="auto"/>
        <w:ind w:left="567" w:hanging="567"/>
        <w:contextualSpacing/>
        <w:rPr>
          <w:rFonts w:eastAsia="Andale Sans UI"/>
          <w:b/>
          <w:szCs w:val="20"/>
          <w:u w:val="single"/>
          <w:lang w:eastAsia="de-DE"/>
        </w:rPr>
      </w:pPr>
      <w:r>
        <w:rPr>
          <w:rFonts w:eastAsia="Andale Sans UI"/>
          <w:b/>
          <w:szCs w:val="20"/>
          <w:lang w:eastAsia="de-DE"/>
        </w:rPr>
        <w:lastRenderedPageBreak/>
        <w:t xml:space="preserve">4.    </w:t>
      </w:r>
      <w:r>
        <w:rPr>
          <w:rFonts w:eastAsia="Andale Sans UI"/>
          <w:b/>
          <w:szCs w:val="20"/>
          <w:u w:val="single"/>
          <w:lang w:eastAsia="de-DE"/>
        </w:rPr>
        <w:t xml:space="preserve">Betreuungssachen </w:t>
      </w:r>
    </w:p>
    <w:p w:rsidR="00304797" w:rsidRDefault="00304797" w:rsidP="00304797">
      <w:pPr>
        <w:widowControl w:val="0"/>
        <w:suppressAutoHyphens/>
        <w:spacing w:after="0" w:line="240" w:lineRule="auto"/>
        <w:rPr>
          <w:rFonts w:eastAsia="Calibri"/>
          <w:sz w:val="22"/>
          <w:szCs w:val="20"/>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 xml:space="preserve">Die Zuständigkeit richtet sich nach dem Anfangsbuchstaben des Namens des/der Betroffenen zum Zeitpunkt der Einleitung des Verfahrens. </w:t>
      </w:r>
    </w:p>
    <w:p w:rsidR="00304797" w:rsidRDefault="00304797" w:rsidP="00304797">
      <w:pPr>
        <w:widowControl w:val="0"/>
        <w:suppressAutoHyphens/>
        <w:spacing w:after="0" w:line="240" w:lineRule="auto"/>
        <w:rPr>
          <w:rFonts w:eastAsia="Andale Sans UI"/>
          <w:szCs w:val="20"/>
          <w:lang w:eastAsia="de-DE"/>
        </w:rPr>
      </w:pPr>
    </w:p>
    <w:p w:rsidR="00304797" w:rsidRDefault="00304797" w:rsidP="00304797">
      <w:pPr>
        <w:widowControl w:val="0"/>
        <w:suppressAutoHyphens/>
        <w:spacing w:after="0" w:line="240" w:lineRule="auto"/>
        <w:rPr>
          <w:rFonts w:eastAsia="Andale Sans UI"/>
          <w:szCs w:val="20"/>
          <w:lang w:eastAsia="de-DE"/>
        </w:rPr>
      </w:pPr>
      <w:r>
        <w:rPr>
          <w:rFonts w:eastAsia="Andale Sans UI"/>
          <w:szCs w:val="20"/>
          <w:lang w:eastAsia="de-DE"/>
        </w:rPr>
        <w:t>Es sind die Namensgrundsätze der Ziffer 1. anzuwenden.</w:t>
      </w:r>
    </w:p>
    <w:p w:rsidR="00304797" w:rsidRDefault="00304797" w:rsidP="00304797">
      <w:pPr>
        <w:widowControl w:val="0"/>
        <w:suppressAutoHyphens/>
        <w:spacing w:after="0" w:line="240" w:lineRule="auto"/>
        <w:rPr>
          <w:rFonts w:eastAsia="Andale Sans UI"/>
          <w:szCs w:val="20"/>
          <w:lang w:eastAsia="de-DE"/>
        </w:rPr>
      </w:pPr>
    </w:p>
    <w:p w:rsidR="00304797" w:rsidRDefault="00304797" w:rsidP="00304797">
      <w:pPr>
        <w:widowControl w:val="0"/>
        <w:numPr>
          <w:ilvl w:val="0"/>
          <w:numId w:val="6"/>
        </w:numPr>
        <w:suppressAutoHyphens/>
        <w:spacing w:after="0" w:line="240" w:lineRule="auto"/>
        <w:jc w:val="left"/>
        <w:rPr>
          <w:rFonts w:eastAsia="Andale Sans UI"/>
          <w:b/>
          <w:szCs w:val="20"/>
          <w:u w:val="single"/>
          <w:lang w:eastAsia="de-DE"/>
        </w:rPr>
      </w:pPr>
      <w:r>
        <w:rPr>
          <w:rFonts w:eastAsia="Andale Sans UI"/>
          <w:b/>
          <w:szCs w:val="20"/>
          <w:u w:val="single"/>
          <w:lang w:eastAsia="de-DE"/>
        </w:rPr>
        <w:t>Familiensachen</w:t>
      </w:r>
    </w:p>
    <w:p w:rsidR="00304797" w:rsidRDefault="00304797" w:rsidP="00304797">
      <w:pPr>
        <w:widowControl w:val="0"/>
        <w:suppressAutoHyphens/>
        <w:spacing w:after="0" w:line="240" w:lineRule="auto"/>
        <w:rPr>
          <w:rFonts w:eastAsia="Andale Sans UI"/>
          <w:szCs w:val="20"/>
          <w:lang w:eastAsia="de-DE"/>
        </w:rPr>
      </w:pPr>
    </w:p>
    <w:p w:rsidR="00304797" w:rsidRDefault="00304797" w:rsidP="00304797">
      <w:pPr>
        <w:widowControl w:val="0"/>
        <w:suppressAutoHyphens/>
        <w:spacing w:after="0" w:line="240" w:lineRule="auto"/>
        <w:rPr>
          <w:rFonts w:eastAsia="Andale Sans UI"/>
          <w:szCs w:val="20"/>
          <w:lang w:eastAsia="de-DE"/>
        </w:rPr>
      </w:pPr>
      <w:r>
        <w:rPr>
          <w:rFonts w:eastAsia="Andale Sans UI"/>
          <w:szCs w:val="20"/>
          <w:lang w:eastAsia="de-DE"/>
        </w:rPr>
        <w:t>Es sind die Namensgrundsätze der Ziffer 1. anzuwenden.</w:t>
      </w:r>
    </w:p>
    <w:p w:rsidR="00304797" w:rsidRDefault="00304797" w:rsidP="00304797">
      <w:pPr>
        <w:widowControl w:val="0"/>
        <w:suppressAutoHyphens/>
        <w:spacing w:after="0" w:line="240" w:lineRule="auto"/>
        <w:rPr>
          <w:rFonts w:eastAsia="Andale Sans UI"/>
          <w:szCs w:val="20"/>
          <w:lang w:eastAsia="de-DE"/>
        </w:rPr>
      </w:pPr>
    </w:p>
    <w:p w:rsidR="00304797" w:rsidRDefault="00304797" w:rsidP="00304797">
      <w:pPr>
        <w:widowControl w:val="0"/>
        <w:suppressAutoHyphens/>
        <w:spacing w:after="0" w:line="240" w:lineRule="auto"/>
        <w:rPr>
          <w:rFonts w:eastAsia="Andale Sans UI"/>
          <w:szCs w:val="20"/>
          <w:lang w:eastAsia="de-DE"/>
        </w:rPr>
      </w:pPr>
      <w:r>
        <w:rPr>
          <w:rFonts w:eastAsia="Andale Sans UI"/>
          <w:szCs w:val="20"/>
          <w:lang w:eastAsia="de-DE"/>
        </w:rPr>
        <w:t>Maßgeblich für die Zuständigkeit in Familiensachen ist bei</w:t>
      </w:r>
    </w:p>
    <w:p w:rsidR="00304797" w:rsidRDefault="00304797" w:rsidP="00304797">
      <w:pPr>
        <w:widowControl w:val="0"/>
        <w:suppressAutoHyphens/>
        <w:spacing w:after="0" w:line="240" w:lineRule="auto"/>
        <w:rPr>
          <w:rFonts w:eastAsia="Andale Sans UI"/>
          <w:szCs w:val="20"/>
          <w:lang w:eastAsia="de-DE"/>
        </w:rPr>
      </w:pPr>
    </w:p>
    <w:p w:rsidR="00304797" w:rsidRDefault="00304797" w:rsidP="00304797">
      <w:pPr>
        <w:widowControl w:val="0"/>
        <w:numPr>
          <w:ilvl w:val="0"/>
          <w:numId w:val="7"/>
        </w:numPr>
        <w:suppressAutoHyphens/>
        <w:spacing w:after="0" w:line="254" w:lineRule="auto"/>
        <w:contextualSpacing/>
        <w:jc w:val="left"/>
        <w:rPr>
          <w:rFonts w:eastAsia="Andale Sans UI"/>
          <w:szCs w:val="20"/>
          <w:lang w:eastAsia="de-DE"/>
        </w:rPr>
      </w:pPr>
      <w:r>
        <w:rPr>
          <w:rFonts w:eastAsia="Andale Sans UI"/>
          <w:szCs w:val="20"/>
          <w:lang w:eastAsia="de-DE"/>
        </w:rPr>
        <w:t>Ehe- un</w:t>
      </w:r>
      <w:r w:rsidR="00D17900">
        <w:rPr>
          <w:rFonts w:eastAsia="Andale Sans UI"/>
          <w:szCs w:val="20"/>
          <w:lang w:eastAsia="de-DE"/>
        </w:rPr>
        <w:t xml:space="preserve">d Versorgungsausgleichssachen, </w:t>
      </w:r>
      <w:r>
        <w:rPr>
          <w:rFonts w:eastAsia="Andale Sans UI"/>
          <w:szCs w:val="20"/>
          <w:lang w:eastAsia="de-DE"/>
        </w:rPr>
        <w:t>Wohnungszuweisungssachen und Hausratssachen, Gewaltschutzsachen, Unterhaltssachen, Güterrechtssachen, sonstigen Familiensachen und Lebenspartnerschaftssachen der Name des Antragsgegners /der Antragsgegnerin</w:t>
      </w:r>
    </w:p>
    <w:p w:rsidR="00304797" w:rsidRDefault="00304797" w:rsidP="00304797">
      <w:pPr>
        <w:widowControl w:val="0"/>
        <w:suppressAutoHyphens/>
        <w:spacing w:after="0" w:line="240" w:lineRule="auto"/>
        <w:ind w:left="720"/>
        <w:contextualSpacing/>
        <w:rPr>
          <w:rFonts w:eastAsia="Andale Sans UI"/>
          <w:szCs w:val="20"/>
          <w:lang w:eastAsia="de-DE"/>
        </w:rPr>
      </w:pPr>
    </w:p>
    <w:p w:rsidR="00304797" w:rsidRDefault="00304797" w:rsidP="00304797">
      <w:pPr>
        <w:widowControl w:val="0"/>
        <w:numPr>
          <w:ilvl w:val="0"/>
          <w:numId w:val="7"/>
        </w:numPr>
        <w:suppressAutoHyphens/>
        <w:spacing w:after="0" w:line="254" w:lineRule="auto"/>
        <w:contextualSpacing/>
        <w:jc w:val="left"/>
        <w:rPr>
          <w:rFonts w:eastAsia="Andale Sans UI"/>
          <w:szCs w:val="20"/>
          <w:lang w:eastAsia="de-DE"/>
        </w:rPr>
      </w:pPr>
      <w:proofErr w:type="spellStart"/>
      <w:r>
        <w:rPr>
          <w:rFonts w:eastAsia="Andale Sans UI"/>
          <w:szCs w:val="20"/>
          <w:lang w:eastAsia="de-DE"/>
        </w:rPr>
        <w:t>Kindschaftssachen</w:t>
      </w:r>
      <w:proofErr w:type="spellEnd"/>
      <w:r>
        <w:rPr>
          <w:rFonts w:eastAsia="Andale Sans UI"/>
          <w:szCs w:val="20"/>
          <w:lang w:eastAsia="de-DE"/>
        </w:rPr>
        <w:t xml:space="preserve"> der Name des Kindes</w:t>
      </w:r>
    </w:p>
    <w:p w:rsidR="00304797" w:rsidRDefault="00304797" w:rsidP="00304797">
      <w:pPr>
        <w:spacing w:line="254" w:lineRule="auto"/>
        <w:rPr>
          <w:rFonts w:eastAsia="Andale Sans UI"/>
          <w:szCs w:val="20"/>
          <w:lang w:eastAsia="de-DE"/>
        </w:rPr>
      </w:pPr>
    </w:p>
    <w:p w:rsidR="00304797" w:rsidRDefault="00304797" w:rsidP="00304797">
      <w:pPr>
        <w:spacing w:line="254" w:lineRule="auto"/>
        <w:ind w:left="720"/>
        <w:contextualSpacing/>
        <w:rPr>
          <w:rFonts w:eastAsia="Andale Sans UI"/>
          <w:szCs w:val="20"/>
          <w:lang w:eastAsia="de-DE"/>
        </w:rPr>
      </w:pPr>
      <w:r>
        <w:rPr>
          <w:rFonts w:eastAsia="Andale Sans UI"/>
          <w:szCs w:val="20"/>
          <w:lang w:eastAsia="de-DE"/>
        </w:rPr>
        <w:t>Haben die Kinder nicht zwei gemeinsame Elternteile, bestimmt sich die Zuständigkeit nach dem Namen des jüngsten Kindes</w:t>
      </w:r>
    </w:p>
    <w:p w:rsidR="00304797" w:rsidRDefault="00304797" w:rsidP="00304797">
      <w:pPr>
        <w:widowControl w:val="0"/>
        <w:suppressAutoHyphens/>
        <w:spacing w:after="0" w:line="240" w:lineRule="auto"/>
        <w:ind w:left="720"/>
        <w:contextualSpacing/>
        <w:rPr>
          <w:rFonts w:eastAsia="Andale Sans UI"/>
          <w:szCs w:val="20"/>
          <w:lang w:eastAsia="de-DE"/>
        </w:rPr>
      </w:pPr>
    </w:p>
    <w:p w:rsidR="00304797" w:rsidRDefault="00304797" w:rsidP="00304797">
      <w:pPr>
        <w:widowControl w:val="0"/>
        <w:numPr>
          <w:ilvl w:val="0"/>
          <w:numId w:val="7"/>
        </w:numPr>
        <w:suppressAutoHyphens/>
        <w:spacing w:after="0" w:line="254" w:lineRule="auto"/>
        <w:contextualSpacing/>
        <w:jc w:val="left"/>
        <w:rPr>
          <w:rFonts w:eastAsia="Andale Sans UI"/>
          <w:szCs w:val="20"/>
          <w:lang w:eastAsia="de-DE"/>
        </w:rPr>
      </w:pPr>
      <w:r>
        <w:rPr>
          <w:rFonts w:eastAsia="Andale Sans UI"/>
          <w:szCs w:val="20"/>
          <w:lang w:eastAsia="de-DE"/>
        </w:rPr>
        <w:t>Abstammungssachen der Name des Kindes</w:t>
      </w:r>
    </w:p>
    <w:p w:rsidR="00304797" w:rsidRDefault="00304797" w:rsidP="00304797">
      <w:pPr>
        <w:spacing w:line="254" w:lineRule="auto"/>
        <w:ind w:left="720"/>
        <w:contextualSpacing/>
        <w:rPr>
          <w:rFonts w:eastAsia="Andale Sans UI"/>
          <w:szCs w:val="20"/>
          <w:lang w:eastAsia="de-DE"/>
        </w:rPr>
      </w:pPr>
    </w:p>
    <w:p w:rsidR="00304797" w:rsidRDefault="00304797" w:rsidP="00304797">
      <w:pPr>
        <w:widowControl w:val="0"/>
        <w:numPr>
          <w:ilvl w:val="0"/>
          <w:numId w:val="7"/>
        </w:numPr>
        <w:suppressAutoHyphens/>
        <w:spacing w:after="0" w:line="240" w:lineRule="auto"/>
        <w:jc w:val="left"/>
        <w:rPr>
          <w:rFonts w:eastAsia="Andale Sans UI"/>
          <w:szCs w:val="20"/>
          <w:lang w:eastAsia="de-DE"/>
        </w:rPr>
      </w:pPr>
      <w:r>
        <w:rPr>
          <w:rFonts w:eastAsia="Andale Sans UI"/>
          <w:szCs w:val="20"/>
          <w:lang w:eastAsia="de-DE"/>
        </w:rPr>
        <w:t>Geht es in dem Unterhaltsverfahren um die Abänderung eines Unterhaltstitels, bestimmt sich die Zuständigkeit nach dem Namen des Unterhaltschuldners zum Zeitpunkt der Schaffung des Unterhaltstitels, wobei die Zuständigkeitsregeln nach den Ziffern 5.1 ff. gegenüber dieser Regelung vorrangig sind.</w:t>
      </w:r>
    </w:p>
    <w:p w:rsidR="00304797" w:rsidRDefault="00304797" w:rsidP="00304797">
      <w:pPr>
        <w:widowControl w:val="0"/>
        <w:suppressAutoHyphens/>
        <w:spacing w:after="0" w:line="240" w:lineRule="auto"/>
        <w:ind w:left="720"/>
        <w:rPr>
          <w:rFonts w:eastAsia="Andale Sans UI"/>
          <w:szCs w:val="20"/>
          <w:lang w:eastAsia="de-DE"/>
        </w:rPr>
      </w:pPr>
      <w:r>
        <w:rPr>
          <w:rFonts w:eastAsia="Andale Sans UI"/>
          <w:szCs w:val="20"/>
          <w:lang w:eastAsia="de-DE"/>
        </w:rPr>
        <w:t>Falls der als erstes geschaffene Titel bereits abgeändert wurde (durch Vereinbarung oder Entscheidung eines Gerichts in einem vorhergehenden Abänderungsverfahren), kommt es auf den Namen des Unterhaltsschuldners in dem Verfahren, in dem der erste Unterhaltstitel geschaffen wurde, an. Diese Regelung gilt für Verfahren, die nach dem 01.01.2019 eingehen.</w:t>
      </w:r>
    </w:p>
    <w:p w:rsidR="00304797" w:rsidRDefault="00304797" w:rsidP="00304797">
      <w:pPr>
        <w:widowControl w:val="0"/>
        <w:suppressAutoHyphens/>
        <w:spacing w:after="0" w:line="240" w:lineRule="auto"/>
        <w:ind w:left="720"/>
        <w:rPr>
          <w:rFonts w:eastAsia="Andale Sans UI"/>
          <w:szCs w:val="20"/>
          <w:lang w:eastAsia="de-DE"/>
        </w:rPr>
      </w:pPr>
    </w:p>
    <w:p w:rsidR="00304797" w:rsidRDefault="00304797" w:rsidP="00304797">
      <w:pPr>
        <w:widowControl w:val="0"/>
        <w:suppressAutoHyphens/>
        <w:spacing w:after="0" w:line="240" w:lineRule="auto"/>
        <w:rPr>
          <w:rFonts w:eastAsia="Andale Sans UI"/>
          <w:szCs w:val="20"/>
          <w:lang w:eastAsia="de-DE"/>
        </w:rPr>
      </w:pPr>
      <w:r>
        <w:rPr>
          <w:rFonts w:eastAsia="Andale Sans UI"/>
          <w:szCs w:val="20"/>
          <w:lang w:eastAsia="de-DE"/>
        </w:rPr>
        <w:t xml:space="preserve">     e) </w:t>
      </w:r>
    </w:p>
    <w:p w:rsidR="00304797" w:rsidRDefault="00304797" w:rsidP="00304797">
      <w:pPr>
        <w:widowControl w:val="0"/>
        <w:suppressAutoHyphens/>
        <w:spacing w:after="0" w:line="240" w:lineRule="auto"/>
        <w:ind w:left="720"/>
        <w:rPr>
          <w:rFonts w:eastAsia="Andale Sans UI"/>
          <w:szCs w:val="20"/>
          <w:lang w:eastAsia="de-DE"/>
        </w:rPr>
      </w:pPr>
      <w:r>
        <w:rPr>
          <w:szCs w:val="24"/>
        </w:rPr>
        <w:t>Wird ein negative</w:t>
      </w:r>
      <w:r w:rsidR="00D17900">
        <w:rPr>
          <w:szCs w:val="24"/>
        </w:rPr>
        <w:t>r</w:t>
      </w:r>
      <w:r>
        <w:rPr>
          <w:szCs w:val="24"/>
        </w:rPr>
        <w:t xml:space="preserve"> Feststellungsantrag auf Feststellung, dass kein Unterhalt geschuldet wird, erhoben, richtet sich die Zuständigkeit nach dem Namen desjenigen, dessen Nichtbestehen der Unterhaltsverpflichtung festgestellt werden soll.“</w:t>
      </w:r>
    </w:p>
    <w:p w:rsidR="00304797" w:rsidRDefault="00304797" w:rsidP="00304797">
      <w:pPr>
        <w:suppressAutoHyphens/>
        <w:spacing w:after="0" w:line="240" w:lineRule="auto"/>
        <w:rPr>
          <w:rFonts w:eastAsia="Andale Sans UI"/>
          <w:szCs w:val="20"/>
          <w:lang w:eastAsia="de-DE"/>
        </w:rPr>
      </w:pPr>
    </w:p>
    <w:p w:rsidR="00304797" w:rsidRDefault="00304797" w:rsidP="00304797">
      <w:pPr>
        <w:suppressAutoHyphens/>
        <w:spacing w:after="0" w:line="240" w:lineRule="auto"/>
        <w:rPr>
          <w:rFonts w:eastAsia="Andale Sans UI"/>
          <w:szCs w:val="20"/>
          <w:lang w:eastAsia="de-DE"/>
        </w:rPr>
      </w:pPr>
      <w:r>
        <w:rPr>
          <w:rFonts w:eastAsia="Andale Sans UI"/>
          <w:szCs w:val="20"/>
          <w:lang w:eastAsia="de-DE"/>
        </w:rPr>
        <w:t>Vorrangig gelten in Familiensachen die nachfolgenden Regelungen:</w:t>
      </w:r>
    </w:p>
    <w:p w:rsidR="00304797" w:rsidRDefault="00304797" w:rsidP="00304797">
      <w:pPr>
        <w:suppressAutoHyphens/>
        <w:spacing w:after="0" w:line="240" w:lineRule="auto"/>
        <w:rPr>
          <w:rFonts w:eastAsia="Andale Sans UI"/>
          <w:szCs w:val="20"/>
          <w:lang w:eastAsia="de-DE"/>
        </w:rPr>
      </w:pPr>
    </w:p>
    <w:p w:rsidR="00304797" w:rsidRDefault="00304797" w:rsidP="00304797">
      <w:pPr>
        <w:suppressAutoHyphens/>
        <w:spacing w:after="0" w:line="240" w:lineRule="auto"/>
        <w:rPr>
          <w:rFonts w:eastAsia="Andale Sans UI"/>
          <w:szCs w:val="20"/>
          <w:lang w:eastAsia="de-DE"/>
        </w:rPr>
      </w:pPr>
      <w:r>
        <w:rPr>
          <w:rFonts w:eastAsia="Andale Sans UI"/>
          <w:szCs w:val="20"/>
          <w:lang w:eastAsia="de-DE"/>
        </w:rPr>
        <w:t xml:space="preserve">5.1 </w:t>
      </w:r>
    </w:p>
    <w:p w:rsidR="00304797" w:rsidRDefault="00304797" w:rsidP="00304797">
      <w:pPr>
        <w:suppressAutoHyphens/>
        <w:spacing w:after="0" w:line="240" w:lineRule="auto"/>
        <w:rPr>
          <w:rFonts w:eastAsia="Andale Sans UI"/>
          <w:szCs w:val="20"/>
          <w:lang w:eastAsia="de-DE"/>
        </w:rPr>
      </w:pPr>
    </w:p>
    <w:p w:rsidR="00304797" w:rsidRDefault="00304797" w:rsidP="00304797">
      <w:pPr>
        <w:suppressAutoHyphens/>
        <w:spacing w:after="0" w:line="240" w:lineRule="auto"/>
        <w:rPr>
          <w:rFonts w:eastAsia="Andale Sans UI"/>
          <w:szCs w:val="20"/>
          <w:lang w:eastAsia="de-DE"/>
        </w:rPr>
      </w:pPr>
      <w:r>
        <w:rPr>
          <w:rFonts w:eastAsia="Andale Sans UI"/>
          <w:szCs w:val="20"/>
          <w:lang w:eastAsia="de-DE"/>
        </w:rPr>
        <w:t>Wird eine neue Ehesache anhängig, ist (weiterhin) § 23b Abs. 2 S. 2 GVG zu beachten, dies als vorsorglicher Hinweis.</w:t>
      </w:r>
    </w:p>
    <w:p w:rsidR="00304797" w:rsidRDefault="00304797" w:rsidP="00304797">
      <w:pPr>
        <w:suppressAutoHyphens/>
        <w:spacing w:after="0" w:line="240" w:lineRule="auto"/>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5.2</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Läuft eine Ehesache, in der noch keine</w:t>
      </w:r>
      <w:r>
        <w:rPr>
          <w:rFonts w:eastAsia="Andale Sans UI"/>
          <w:szCs w:val="24"/>
          <w:lang w:eastAsia="de-DE"/>
        </w:rPr>
        <w:t xml:space="preserve"> das Verfahren beendende Entscheidung ergangen ist</w:t>
      </w:r>
      <w:r w:rsidR="00D17900">
        <w:rPr>
          <w:rFonts w:eastAsia="Andale Sans UI"/>
          <w:szCs w:val="20"/>
          <w:lang w:eastAsia="de-DE"/>
        </w:rPr>
        <w:t xml:space="preserve">, </w:t>
      </w:r>
      <w:r>
        <w:rPr>
          <w:rFonts w:eastAsia="Andale Sans UI"/>
          <w:szCs w:val="20"/>
          <w:lang w:eastAsia="de-DE"/>
        </w:rPr>
        <w:t xml:space="preserve">ist für andere neu eingehende Familiensachen und Familienstreitsachen, die denselben Personenkreis oder ein gemeinschaftliches Kind der Ehegatten betreffen, die/der für die Ehesache zuständige Richter/in zuständig. </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0"/>
          <w:lang w:eastAsia="de-DE"/>
        </w:rPr>
      </w:pPr>
      <w:r>
        <w:rPr>
          <w:rFonts w:eastAsia="Andale Sans UI"/>
          <w:szCs w:val="20"/>
          <w:lang w:eastAsia="de-DE"/>
        </w:rPr>
        <w:t>5.3</w:t>
      </w:r>
    </w:p>
    <w:p w:rsidR="00304797" w:rsidRDefault="00304797" w:rsidP="00304797">
      <w:pPr>
        <w:widowControl w:val="0"/>
        <w:suppressAutoHyphens/>
        <w:spacing w:after="120" w:line="240" w:lineRule="auto"/>
        <w:contextualSpacing/>
        <w:rPr>
          <w:rFonts w:eastAsia="Andale Sans UI"/>
          <w:szCs w:val="20"/>
          <w:lang w:eastAsia="de-DE"/>
        </w:rPr>
      </w:pPr>
    </w:p>
    <w:p w:rsidR="00304797" w:rsidRDefault="00304797" w:rsidP="00304797">
      <w:pPr>
        <w:widowControl w:val="0"/>
        <w:suppressAutoHyphens/>
        <w:spacing w:after="120" w:line="240" w:lineRule="auto"/>
        <w:contextualSpacing/>
        <w:rPr>
          <w:rFonts w:eastAsia="Andale Sans UI"/>
          <w:szCs w:val="24"/>
          <w:lang w:eastAsia="de-DE"/>
        </w:rPr>
      </w:pPr>
      <w:r>
        <w:rPr>
          <w:rFonts w:eastAsia="Andale Sans UI"/>
          <w:szCs w:val="20"/>
          <w:lang w:eastAsia="de-DE"/>
        </w:rPr>
        <w:t xml:space="preserve">Wird eine neue Familiensache gem. § 111 Nr. 1, 2 oder gem. Nr. 5 bis Nr. 11 </w:t>
      </w:r>
      <w:proofErr w:type="spellStart"/>
      <w:r>
        <w:rPr>
          <w:rFonts w:eastAsia="Andale Sans UI"/>
          <w:szCs w:val="20"/>
          <w:lang w:eastAsia="de-DE"/>
        </w:rPr>
        <w:t>FamFG</w:t>
      </w:r>
      <w:proofErr w:type="spellEnd"/>
      <w:r>
        <w:rPr>
          <w:rFonts w:eastAsia="Andale Sans UI"/>
          <w:szCs w:val="20"/>
          <w:lang w:eastAsia="de-DE"/>
        </w:rPr>
        <w:t xml:space="preserve"> oder eine Familienstreitsache </w:t>
      </w:r>
      <w:proofErr w:type="spellStart"/>
      <w:r>
        <w:rPr>
          <w:rFonts w:eastAsia="Andale Sans UI"/>
          <w:szCs w:val="20"/>
          <w:lang w:eastAsia="de-DE"/>
        </w:rPr>
        <w:t>iSv</w:t>
      </w:r>
      <w:proofErr w:type="spellEnd"/>
      <w:r>
        <w:rPr>
          <w:rFonts w:eastAsia="Andale Sans UI"/>
          <w:szCs w:val="20"/>
          <w:lang w:eastAsia="de-DE"/>
        </w:rPr>
        <w:t xml:space="preserve">. § 112 </w:t>
      </w:r>
      <w:proofErr w:type="spellStart"/>
      <w:r>
        <w:rPr>
          <w:rFonts w:eastAsia="Andale Sans UI"/>
          <w:szCs w:val="20"/>
          <w:lang w:eastAsia="de-DE"/>
        </w:rPr>
        <w:t>FamFG</w:t>
      </w:r>
      <w:proofErr w:type="spellEnd"/>
      <w:r>
        <w:rPr>
          <w:rFonts w:eastAsia="Andale Sans UI"/>
          <w:szCs w:val="20"/>
          <w:lang w:eastAsia="de-DE"/>
        </w:rPr>
        <w:t xml:space="preserve"> anhängig und es läuft </w:t>
      </w:r>
      <w:r>
        <w:rPr>
          <w:rFonts w:eastAsia="Andale Sans UI"/>
          <w:b/>
          <w:szCs w:val="20"/>
          <w:lang w:eastAsia="de-DE"/>
        </w:rPr>
        <w:t>keine</w:t>
      </w:r>
      <w:r>
        <w:rPr>
          <w:rFonts w:eastAsia="Andale Sans UI"/>
          <w:szCs w:val="20"/>
          <w:lang w:eastAsia="de-DE"/>
        </w:rPr>
        <w:t xml:space="preserve"> Ehesache, ist </w:t>
      </w:r>
      <w:r>
        <w:rPr>
          <w:rFonts w:eastAsia="Andale Sans UI"/>
          <w:szCs w:val="24"/>
          <w:lang w:eastAsia="de-DE"/>
        </w:rPr>
        <w:t xml:space="preserve">zusätzlich zu prüfen, ob bereits mit demselben Personenkreis  im Sinne von § 23b GVG ein Nichtehesache-Verfahren läuft, in dem </w:t>
      </w:r>
      <w:r>
        <w:rPr>
          <w:rFonts w:eastAsia="Andale Sans UI"/>
          <w:szCs w:val="20"/>
          <w:lang w:eastAsia="de-DE"/>
        </w:rPr>
        <w:t>noch keine</w:t>
      </w:r>
      <w:r>
        <w:rPr>
          <w:rFonts w:eastAsia="Andale Sans UI"/>
          <w:szCs w:val="24"/>
          <w:lang w:eastAsia="de-DE"/>
        </w:rPr>
        <w:t xml:space="preserve"> das Verfahren abschließende Entscheidung ergangen ist oder noch keine das Verfahren abschließende Vereinbarung der Beteiligten geschlossen worden ist. Der/Die für das älteste laufende Verfahren zuständige Richter/in ist dann für den Neueingang zuständig.</w:t>
      </w:r>
    </w:p>
    <w:p w:rsidR="00304797" w:rsidRDefault="00304797" w:rsidP="00304797">
      <w:pPr>
        <w:widowControl w:val="0"/>
        <w:suppressAutoHyphens/>
        <w:spacing w:after="120" w:line="240" w:lineRule="auto"/>
        <w:contextualSpacing/>
        <w:rPr>
          <w:rFonts w:eastAsia="Andale Sans UI"/>
          <w:szCs w:val="24"/>
          <w:lang w:eastAsia="de-DE"/>
        </w:rPr>
      </w:pPr>
    </w:p>
    <w:p w:rsidR="00304797" w:rsidRDefault="00304797" w:rsidP="00304797">
      <w:pPr>
        <w:widowControl w:val="0"/>
        <w:suppressAutoHyphens/>
        <w:spacing w:after="120" w:line="240" w:lineRule="auto"/>
        <w:contextualSpacing/>
        <w:rPr>
          <w:rFonts w:eastAsia="Andale Sans UI"/>
          <w:szCs w:val="24"/>
          <w:lang w:eastAsia="de-DE"/>
        </w:rPr>
      </w:pPr>
      <w:r>
        <w:rPr>
          <w:rFonts w:eastAsia="Andale Sans UI"/>
          <w:szCs w:val="20"/>
          <w:lang w:eastAsia="de-DE"/>
        </w:rPr>
        <w:t>Eine</w:t>
      </w:r>
      <w:r>
        <w:rPr>
          <w:rFonts w:eastAsia="Andale Sans UI"/>
          <w:szCs w:val="24"/>
          <w:lang w:eastAsia="de-DE"/>
        </w:rPr>
        <w:t xml:space="preserve"> „das Verfahren abschließende Entscheidung“ im Sinne dieser Regelung liegt noch </w:t>
      </w:r>
      <w:r>
        <w:rPr>
          <w:rFonts w:eastAsia="Andale Sans UI"/>
          <w:szCs w:val="24"/>
          <w:u w:val="single"/>
          <w:lang w:eastAsia="de-DE"/>
        </w:rPr>
        <w:t>nicht</w:t>
      </w:r>
      <w:r>
        <w:rPr>
          <w:rFonts w:eastAsia="Andale Sans UI"/>
          <w:szCs w:val="24"/>
          <w:lang w:eastAsia="de-DE"/>
        </w:rPr>
        <w:t xml:space="preserve"> vor (mit Ausnahme der Gewaltschutzsachen), wenn noch ein Antrag nach § 54 Abs. 2 </w:t>
      </w:r>
      <w:proofErr w:type="spellStart"/>
      <w:r>
        <w:rPr>
          <w:rFonts w:eastAsia="Andale Sans UI"/>
          <w:szCs w:val="24"/>
          <w:lang w:eastAsia="de-DE"/>
        </w:rPr>
        <w:t>FamFG</w:t>
      </w:r>
      <w:proofErr w:type="spellEnd"/>
      <w:r>
        <w:rPr>
          <w:rFonts w:eastAsia="Andale Sans UI"/>
          <w:szCs w:val="24"/>
          <w:lang w:eastAsia="de-DE"/>
        </w:rPr>
        <w:t xml:space="preserve"> gestellt werden kann und das Verfahren auch noch nicht ausgetragen worden ist. Diese Regelung gilt auch für die nachfolgende Ziffer 5.4. </w:t>
      </w:r>
    </w:p>
    <w:p w:rsidR="00304797" w:rsidRDefault="00304797" w:rsidP="00304797">
      <w:pPr>
        <w:widowControl w:val="0"/>
        <w:suppressAutoHyphens/>
        <w:spacing w:after="120" w:line="240" w:lineRule="auto"/>
        <w:contextualSpacing/>
        <w:rPr>
          <w:rFonts w:eastAsia="Andale Sans UI"/>
          <w:szCs w:val="24"/>
          <w:lang w:eastAsia="de-DE"/>
        </w:rPr>
      </w:pPr>
    </w:p>
    <w:p w:rsidR="00304797" w:rsidRDefault="00304797" w:rsidP="00304797">
      <w:pPr>
        <w:widowControl w:val="0"/>
        <w:suppressAutoHyphens/>
        <w:spacing w:after="120" w:line="240" w:lineRule="auto"/>
        <w:contextualSpacing/>
        <w:rPr>
          <w:rFonts w:eastAsia="Andale Sans UI"/>
          <w:szCs w:val="24"/>
          <w:lang w:eastAsia="de-DE"/>
        </w:rPr>
      </w:pPr>
      <w:r>
        <w:rPr>
          <w:rFonts w:eastAsia="Andale Sans UI"/>
          <w:szCs w:val="24"/>
          <w:lang w:eastAsia="de-DE"/>
        </w:rPr>
        <w:t>5.4</w:t>
      </w:r>
    </w:p>
    <w:p w:rsidR="00304797" w:rsidRDefault="00304797" w:rsidP="00304797">
      <w:pPr>
        <w:widowControl w:val="0"/>
        <w:suppressAutoHyphens/>
        <w:spacing w:after="120" w:line="240" w:lineRule="auto"/>
        <w:contextualSpacing/>
        <w:rPr>
          <w:rFonts w:eastAsia="Andale Sans UI"/>
          <w:szCs w:val="24"/>
          <w:lang w:eastAsia="de-DE"/>
        </w:rPr>
      </w:pPr>
    </w:p>
    <w:p w:rsidR="00304797" w:rsidRDefault="00304797" w:rsidP="00304797">
      <w:pPr>
        <w:tabs>
          <w:tab w:val="left" w:pos="3119"/>
        </w:tabs>
        <w:suppressAutoHyphens/>
        <w:spacing w:after="0" w:line="240" w:lineRule="auto"/>
        <w:rPr>
          <w:rFonts w:eastAsia="Andale Sans UI"/>
          <w:szCs w:val="20"/>
          <w:lang w:eastAsia="de-DE"/>
        </w:rPr>
      </w:pPr>
      <w:r>
        <w:rPr>
          <w:rFonts w:eastAsia="Andale Sans UI"/>
          <w:szCs w:val="20"/>
          <w:lang w:eastAsia="de-DE"/>
        </w:rPr>
        <w:t xml:space="preserve">Läuft keine Ehesache und auch kein Verfahren </w:t>
      </w:r>
      <w:r w:rsidR="00D17900">
        <w:rPr>
          <w:rFonts w:eastAsia="Andale Sans UI"/>
          <w:szCs w:val="24"/>
          <w:lang w:eastAsia="de-DE"/>
        </w:rPr>
        <w:t>mit demselben Personenkreis</w:t>
      </w:r>
      <w:r>
        <w:rPr>
          <w:rFonts w:eastAsia="Andale Sans UI"/>
          <w:szCs w:val="24"/>
          <w:lang w:eastAsia="de-DE"/>
        </w:rPr>
        <w:t xml:space="preserve"> im Sinne von § 23b GVG, ist in </w:t>
      </w:r>
      <w:r>
        <w:rPr>
          <w:rFonts w:eastAsia="Andale Sans UI"/>
          <w:szCs w:val="20"/>
          <w:lang w:eastAsia="de-DE"/>
        </w:rPr>
        <w:t xml:space="preserve">neuen isolierten </w:t>
      </w:r>
      <w:proofErr w:type="spellStart"/>
      <w:r>
        <w:rPr>
          <w:rFonts w:eastAsia="Andale Sans UI"/>
          <w:szCs w:val="20"/>
          <w:lang w:eastAsia="de-DE"/>
        </w:rPr>
        <w:t>Kindschaftssachen</w:t>
      </w:r>
      <w:proofErr w:type="spellEnd"/>
      <w:r>
        <w:rPr>
          <w:rFonts w:eastAsia="Andale Sans UI"/>
          <w:szCs w:val="20"/>
          <w:lang w:eastAsia="de-DE"/>
        </w:rPr>
        <w:t xml:space="preserve"> und in neuen Gewaltschutzsachen, an denen ein minderjähriges Kind als Beteiligter, oder als Antragsteller oder Antragsgegner beteiligt ist, weiter zu prüfen, ob weitere </w:t>
      </w:r>
      <w:proofErr w:type="spellStart"/>
      <w:r>
        <w:rPr>
          <w:rFonts w:eastAsia="Andale Sans UI"/>
          <w:szCs w:val="20"/>
          <w:lang w:eastAsia="de-DE"/>
        </w:rPr>
        <w:t>Kindschaftssachen</w:t>
      </w:r>
      <w:proofErr w:type="spellEnd"/>
      <w:r>
        <w:rPr>
          <w:rFonts w:eastAsia="Andale Sans UI"/>
          <w:szCs w:val="20"/>
          <w:lang w:eastAsia="de-DE"/>
        </w:rPr>
        <w:t xml:space="preserve"> laufen, an denen dieselbe Mutter beteiligt ist und in denen noch keine</w:t>
      </w:r>
      <w:r>
        <w:rPr>
          <w:rFonts w:eastAsia="Andale Sans UI"/>
          <w:szCs w:val="24"/>
          <w:lang w:eastAsia="de-DE"/>
        </w:rPr>
        <w:t xml:space="preserve"> das Verfahren abschließende Entscheidung ergangen ist</w:t>
      </w:r>
      <w:r>
        <w:rPr>
          <w:rFonts w:eastAsia="Andale Sans UI"/>
          <w:szCs w:val="20"/>
          <w:lang w:eastAsia="de-DE"/>
        </w:rPr>
        <w:t xml:space="preserve">. Soweit das der Fall ist, ist in der neuen </w:t>
      </w:r>
      <w:proofErr w:type="spellStart"/>
      <w:r>
        <w:rPr>
          <w:rFonts w:eastAsia="Andale Sans UI"/>
          <w:szCs w:val="20"/>
          <w:lang w:eastAsia="de-DE"/>
        </w:rPr>
        <w:t>Kindschaftssache</w:t>
      </w:r>
      <w:proofErr w:type="spellEnd"/>
      <w:r>
        <w:rPr>
          <w:rFonts w:eastAsia="Andale Sans UI"/>
          <w:szCs w:val="20"/>
          <w:lang w:eastAsia="de-DE"/>
        </w:rPr>
        <w:t xml:space="preserve"> oder Gewaltschutzsache der Richter/in des ältesten laufenden Verfahrens zuständig, das ein weiteres Kind derselben Mutter betrifft.</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tabs>
          <w:tab w:val="left" w:pos="3119"/>
        </w:tabs>
        <w:suppressAutoHyphens/>
        <w:spacing w:after="0" w:line="240" w:lineRule="auto"/>
        <w:rPr>
          <w:rFonts w:eastAsia="Andale Sans UI"/>
          <w:szCs w:val="20"/>
          <w:lang w:eastAsia="de-DE"/>
        </w:rPr>
      </w:pPr>
      <w:r>
        <w:rPr>
          <w:rFonts w:eastAsia="Andale Sans UI"/>
          <w:szCs w:val="20"/>
          <w:lang w:eastAsia="de-DE"/>
        </w:rPr>
        <w:t>5.5</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tabs>
          <w:tab w:val="left" w:pos="3119"/>
        </w:tabs>
        <w:suppressAutoHyphens/>
        <w:spacing w:after="0" w:line="240" w:lineRule="auto"/>
        <w:rPr>
          <w:rFonts w:eastAsia="Andale Sans UI"/>
          <w:szCs w:val="20"/>
          <w:lang w:eastAsia="de-DE"/>
        </w:rPr>
      </w:pPr>
      <w:r>
        <w:rPr>
          <w:rFonts w:eastAsia="Andale Sans UI"/>
          <w:szCs w:val="20"/>
          <w:lang w:eastAsia="de-DE"/>
        </w:rPr>
        <w:t xml:space="preserve">Soweit bereits eine </w:t>
      </w:r>
      <w:proofErr w:type="spellStart"/>
      <w:r>
        <w:rPr>
          <w:rFonts w:eastAsia="Andale Sans UI"/>
          <w:szCs w:val="20"/>
          <w:lang w:eastAsia="de-DE"/>
        </w:rPr>
        <w:t>Kindschaftssache</w:t>
      </w:r>
      <w:proofErr w:type="spellEnd"/>
      <w:r>
        <w:rPr>
          <w:rFonts w:eastAsia="Andale Sans UI"/>
          <w:szCs w:val="20"/>
          <w:lang w:eastAsia="de-DE"/>
        </w:rPr>
        <w:t xml:space="preserve"> anhängig ist, ist die/der für dieses Verfahren zuständige Richter/in auch zuständig, zu prüfen, ob ggfs. von Amts wegen weitere Verfahren hinsichtlich weiterer Kinder derselben Mutter einzuleiten sind.</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tabs>
          <w:tab w:val="left" w:pos="3119"/>
        </w:tabs>
        <w:suppressAutoHyphens/>
        <w:spacing w:after="0" w:line="240" w:lineRule="auto"/>
        <w:rPr>
          <w:rFonts w:eastAsia="Andale Sans UI"/>
          <w:szCs w:val="20"/>
          <w:lang w:eastAsia="de-DE"/>
        </w:rPr>
      </w:pPr>
      <w:r>
        <w:rPr>
          <w:rFonts w:eastAsia="Andale Sans UI"/>
          <w:szCs w:val="20"/>
          <w:lang w:eastAsia="de-DE"/>
        </w:rPr>
        <w:t>5.6</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tabs>
          <w:tab w:val="left" w:pos="3119"/>
        </w:tabs>
        <w:suppressAutoHyphens/>
        <w:spacing w:after="0" w:line="240" w:lineRule="auto"/>
        <w:rPr>
          <w:rFonts w:eastAsia="Andale Sans UI"/>
          <w:szCs w:val="20"/>
          <w:lang w:eastAsia="de-DE"/>
        </w:rPr>
      </w:pPr>
      <w:r>
        <w:rPr>
          <w:rFonts w:eastAsia="Andale Sans UI"/>
          <w:szCs w:val="20"/>
          <w:lang w:eastAsia="de-DE"/>
        </w:rPr>
        <w:t xml:space="preserve">Ergibt die Prüfung zu Ziffer 5.4, dass noch keine isolierten </w:t>
      </w:r>
      <w:proofErr w:type="spellStart"/>
      <w:r>
        <w:rPr>
          <w:rFonts w:eastAsia="Andale Sans UI"/>
          <w:szCs w:val="20"/>
          <w:lang w:eastAsia="de-DE"/>
        </w:rPr>
        <w:t>Kindschaftssachen</w:t>
      </w:r>
      <w:proofErr w:type="spellEnd"/>
      <w:r>
        <w:rPr>
          <w:rFonts w:eastAsia="Andale Sans UI"/>
          <w:szCs w:val="20"/>
          <w:lang w:eastAsia="de-DE"/>
        </w:rPr>
        <w:t xml:space="preserve"> oder Gewaltschutzsachen hinsichtlich Kinder einer Mutter laufen, ist für die Zuständigkeitsbestimmung in der eingegangenen isolierten </w:t>
      </w:r>
      <w:proofErr w:type="spellStart"/>
      <w:r>
        <w:rPr>
          <w:rFonts w:eastAsia="Andale Sans UI"/>
          <w:szCs w:val="20"/>
          <w:lang w:eastAsia="de-DE"/>
        </w:rPr>
        <w:t>Kindschaftssache</w:t>
      </w:r>
      <w:proofErr w:type="spellEnd"/>
      <w:r>
        <w:rPr>
          <w:rFonts w:eastAsia="Andale Sans UI"/>
          <w:szCs w:val="20"/>
          <w:lang w:eastAsia="de-DE"/>
        </w:rPr>
        <w:t xml:space="preserve"> oder der Gewaltschutzsache der Name des Kindes maßgebend. Betrifft ein solches Verfahren mehrere Kinder mit unterschiedlichen Namen, ist der Name des jüngsten Kindes maßgebend. </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widowControl w:val="0"/>
        <w:suppressAutoHyphens/>
        <w:spacing w:after="0" w:line="240" w:lineRule="auto"/>
        <w:rPr>
          <w:rFonts w:eastAsia="Andale Sans UI"/>
          <w:szCs w:val="20"/>
          <w:lang w:eastAsia="de-DE"/>
        </w:rPr>
      </w:pPr>
      <w:r>
        <w:rPr>
          <w:rFonts w:eastAsia="Andale Sans UI"/>
          <w:szCs w:val="20"/>
          <w:lang w:eastAsia="de-DE"/>
        </w:rPr>
        <w:t xml:space="preserve">Stellt ein Elternteil an einem Tag einen Gewaltschutzantrag für sich und/oder die Kinder, ist der Name des jüngsten Kindes maßgebend. Diese Regelung gilt für </w:t>
      </w:r>
      <w:r>
        <w:rPr>
          <w:rFonts w:eastAsia="Andale Sans UI"/>
          <w:szCs w:val="20"/>
          <w:lang w:eastAsia="de-DE"/>
        </w:rPr>
        <w:lastRenderedPageBreak/>
        <w:t>Verfahren, die nach dem 01.01.2019 eingehen.</w:t>
      </w:r>
    </w:p>
    <w:p w:rsidR="00304797" w:rsidRDefault="00304797" w:rsidP="00304797">
      <w:pPr>
        <w:widowControl w:val="0"/>
        <w:suppressAutoHyphens/>
        <w:spacing w:after="0" w:line="240" w:lineRule="auto"/>
        <w:rPr>
          <w:rFonts w:eastAsia="Andale Sans UI"/>
          <w:szCs w:val="20"/>
          <w:lang w:eastAsia="de-DE"/>
        </w:rPr>
      </w:pPr>
    </w:p>
    <w:p w:rsidR="00304797" w:rsidRDefault="00304797" w:rsidP="00304797">
      <w:pPr>
        <w:widowControl w:val="0"/>
        <w:suppressAutoHyphens/>
        <w:spacing w:after="0" w:line="240" w:lineRule="auto"/>
        <w:rPr>
          <w:rFonts w:eastAsia="Andale Sans UI"/>
          <w:szCs w:val="24"/>
          <w:lang w:eastAsia="de-DE"/>
        </w:rPr>
      </w:pPr>
      <w:r>
        <w:rPr>
          <w:rFonts w:eastAsia="Andale Sans UI"/>
          <w:szCs w:val="24"/>
          <w:lang w:eastAsia="de-DE"/>
        </w:rPr>
        <w:t>Stellt ein Elternteil an einem Tag mehrere Anträge auf Übertragung des Sorgerechts oder eines Teils davon für mehrere Kinder gegen unterschiedliche Elternteile und ergibt sich die Zuständigkeit nicht aus Nrn. 5.1 bis 5.6., so richtet sich die Zuständigkeit aller Verfahren nach dem Namen des jüngsten Kindes.</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tabs>
          <w:tab w:val="left" w:pos="3119"/>
        </w:tabs>
        <w:suppressAutoHyphens/>
        <w:spacing w:after="0" w:line="240" w:lineRule="auto"/>
        <w:rPr>
          <w:rFonts w:eastAsia="Times New Roman"/>
          <w:szCs w:val="20"/>
          <w:lang w:eastAsia="de-DE"/>
        </w:rPr>
      </w:pPr>
      <w:r>
        <w:rPr>
          <w:rFonts w:eastAsia="Times New Roman"/>
          <w:szCs w:val="20"/>
          <w:lang w:eastAsia="de-DE"/>
        </w:rPr>
        <w:t>Betrifft das Verfahren mehrere Kinder verschiedener Eltern, die aber in derselben Pflegefamilie leben und geht es um einen eventuellen Austausch der Pflegefamilie, ist der Name der Pflegemutter maßgebend.</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tabs>
          <w:tab w:val="left" w:pos="3119"/>
        </w:tabs>
        <w:suppressAutoHyphens/>
        <w:spacing w:after="0" w:line="240" w:lineRule="auto"/>
        <w:rPr>
          <w:rFonts w:eastAsia="Andale Sans UI"/>
          <w:szCs w:val="20"/>
          <w:lang w:eastAsia="de-DE"/>
        </w:rPr>
      </w:pPr>
      <w:r>
        <w:rPr>
          <w:rFonts w:eastAsia="Andale Sans UI"/>
          <w:szCs w:val="20"/>
          <w:lang w:eastAsia="de-DE"/>
        </w:rPr>
        <w:t>5.7</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tabs>
          <w:tab w:val="left" w:pos="3119"/>
        </w:tabs>
        <w:suppressAutoHyphens/>
        <w:spacing w:after="0" w:line="240" w:lineRule="auto"/>
        <w:rPr>
          <w:rFonts w:eastAsia="Andale Sans UI"/>
          <w:szCs w:val="24"/>
          <w:lang w:eastAsia="de-DE"/>
        </w:rPr>
      </w:pPr>
      <w:r>
        <w:rPr>
          <w:rFonts w:eastAsia="Andale Sans UI"/>
          <w:szCs w:val="20"/>
          <w:lang w:eastAsia="de-DE"/>
        </w:rPr>
        <w:t xml:space="preserve">Die Regelungen der Ziffern 5.1 bis 5.4. gelten </w:t>
      </w:r>
      <w:r>
        <w:rPr>
          <w:rFonts w:eastAsia="Andale Sans UI"/>
          <w:b/>
          <w:szCs w:val="20"/>
          <w:lang w:eastAsia="de-DE"/>
        </w:rPr>
        <w:t xml:space="preserve">nicht </w:t>
      </w:r>
      <w:r>
        <w:rPr>
          <w:rFonts w:eastAsia="Andale Sans UI"/>
          <w:szCs w:val="20"/>
          <w:lang w:eastAsia="de-DE"/>
        </w:rPr>
        <w:t xml:space="preserve">im Hinblick auf </w:t>
      </w:r>
      <w:proofErr w:type="spellStart"/>
      <w:r>
        <w:rPr>
          <w:rFonts w:eastAsia="Andale Sans UI"/>
          <w:szCs w:val="24"/>
          <w:lang w:eastAsia="de-DE"/>
        </w:rPr>
        <w:t>Kindschaftssachen</w:t>
      </w:r>
      <w:proofErr w:type="spellEnd"/>
      <w:r>
        <w:rPr>
          <w:rFonts w:eastAsia="Andale Sans UI"/>
          <w:szCs w:val="24"/>
          <w:lang w:eastAsia="de-DE"/>
        </w:rPr>
        <w:t xml:space="preserve"> nach § 151 Nr. 6 </w:t>
      </w:r>
      <w:proofErr w:type="spellStart"/>
      <w:r>
        <w:rPr>
          <w:rFonts w:eastAsia="Andale Sans UI"/>
          <w:szCs w:val="24"/>
          <w:lang w:eastAsia="de-DE"/>
        </w:rPr>
        <w:t>FamFG</w:t>
      </w:r>
      <w:proofErr w:type="spellEnd"/>
      <w:r>
        <w:rPr>
          <w:rFonts w:eastAsia="Andale Sans UI"/>
          <w:szCs w:val="24"/>
          <w:lang w:eastAsia="de-DE"/>
        </w:rPr>
        <w:t xml:space="preserve">. </w:t>
      </w:r>
    </w:p>
    <w:p w:rsidR="00304797" w:rsidRDefault="00304797" w:rsidP="00304797">
      <w:pPr>
        <w:tabs>
          <w:tab w:val="left" w:pos="3119"/>
        </w:tabs>
        <w:suppressAutoHyphens/>
        <w:spacing w:after="0" w:line="240" w:lineRule="auto"/>
        <w:rPr>
          <w:rFonts w:eastAsia="Andale Sans UI"/>
          <w:szCs w:val="24"/>
          <w:lang w:eastAsia="de-DE"/>
        </w:rPr>
      </w:pPr>
    </w:p>
    <w:p w:rsidR="00304797" w:rsidRDefault="00304797" w:rsidP="00304797">
      <w:pPr>
        <w:tabs>
          <w:tab w:val="left" w:pos="3119"/>
        </w:tabs>
        <w:suppressAutoHyphens/>
        <w:spacing w:after="0" w:line="240" w:lineRule="auto"/>
        <w:rPr>
          <w:rFonts w:eastAsia="Andale Sans UI"/>
          <w:szCs w:val="24"/>
          <w:lang w:eastAsia="de-DE"/>
        </w:rPr>
      </w:pPr>
      <w:r>
        <w:rPr>
          <w:rFonts w:eastAsia="Andale Sans UI"/>
          <w:szCs w:val="24"/>
          <w:lang w:eastAsia="de-DE"/>
        </w:rPr>
        <w:t>5.8</w:t>
      </w:r>
    </w:p>
    <w:p w:rsidR="00304797" w:rsidRDefault="00304797" w:rsidP="00304797">
      <w:pPr>
        <w:tabs>
          <w:tab w:val="left" w:pos="3119"/>
        </w:tabs>
        <w:suppressAutoHyphens/>
        <w:spacing w:after="0" w:line="240" w:lineRule="auto"/>
        <w:rPr>
          <w:rFonts w:eastAsia="Andale Sans UI"/>
          <w:szCs w:val="24"/>
          <w:lang w:eastAsia="de-DE"/>
        </w:rPr>
      </w:pPr>
    </w:p>
    <w:p w:rsidR="00304797" w:rsidRDefault="00304797" w:rsidP="00304797">
      <w:pPr>
        <w:tabs>
          <w:tab w:val="left" w:pos="3119"/>
        </w:tabs>
        <w:suppressAutoHyphens/>
        <w:spacing w:after="0" w:line="240" w:lineRule="auto"/>
        <w:rPr>
          <w:rFonts w:eastAsia="Andale Sans UI"/>
          <w:szCs w:val="20"/>
          <w:lang w:eastAsia="de-DE"/>
        </w:rPr>
      </w:pPr>
      <w:r>
        <w:rPr>
          <w:rFonts w:eastAsia="Andale Sans UI"/>
          <w:b/>
          <w:szCs w:val="20"/>
          <w:lang w:eastAsia="de-DE"/>
        </w:rPr>
        <w:t>Abweichend</w:t>
      </w:r>
      <w:r>
        <w:rPr>
          <w:rFonts w:eastAsia="Andale Sans UI"/>
          <w:szCs w:val="20"/>
          <w:lang w:eastAsia="de-DE"/>
        </w:rPr>
        <w:t xml:space="preserve"> von den vorstehenden Regelungen gilt:</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tabs>
          <w:tab w:val="left" w:pos="3119"/>
        </w:tabs>
        <w:suppressAutoHyphens/>
        <w:spacing w:after="0" w:line="240" w:lineRule="auto"/>
        <w:rPr>
          <w:rFonts w:eastAsia="Andale Sans UI"/>
          <w:szCs w:val="20"/>
          <w:lang w:eastAsia="de-DE"/>
        </w:rPr>
      </w:pPr>
      <w:r>
        <w:rPr>
          <w:rFonts w:eastAsia="Andale Sans UI"/>
          <w:szCs w:val="20"/>
          <w:lang w:eastAsia="de-DE"/>
        </w:rPr>
        <w:t>Bei abgetrennten und ausgesetzten Versorgungsausgleichsverfahren richtet sich die Zuständigkeit nach der Wiederaufnahme des Verfahrens nach dem Namen des Antragsgegners/der Antragsgegnerin zum Zeitpunkt der Abtrennung bzw. Aussetzung des Verfahrens.</w:t>
      </w:r>
    </w:p>
    <w:p w:rsidR="00304797" w:rsidRDefault="00304797" w:rsidP="00304797">
      <w:pPr>
        <w:tabs>
          <w:tab w:val="left" w:pos="3119"/>
        </w:tabs>
        <w:suppressAutoHyphens/>
        <w:spacing w:after="0" w:line="240" w:lineRule="auto"/>
        <w:rPr>
          <w:rFonts w:eastAsia="Andale Sans UI"/>
          <w:szCs w:val="24"/>
          <w:lang w:eastAsia="de-DE"/>
        </w:rPr>
      </w:pPr>
    </w:p>
    <w:p w:rsidR="00304797" w:rsidRDefault="00304797" w:rsidP="00304797">
      <w:pPr>
        <w:tabs>
          <w:tab w:val="left" w:pos="3119"/>
        </w:tabs>
        <w:suppressAutoHyphens/>
        <w:spacing w:after="0" w:line="240" w:lineRule="auto"/>
        <w:rPr>
          <w:rFonts w:eastAsia="Andale Sans UI"/>
          <w:szCs w:val="20"/>
          <w:lang w:eastAsia="de-DE"/>
        </w:rPr>
      </w:pPr>
      <w:r>
        <w:rPr>
          <w:rFonts w:eastAsia="Andale Sans UI"/>
          <w:szCs w:val="20"/>
          <w:lang w:eastAsia="de-DE"/>
        </w:rPr>
        <w:t>Bei isolierten Versorgungsausgleichsverfahren richtet sich die Zuständigkeit nach dem Namen des Antragsgegners/der Antragsgegnerin in dem Scheidungsverfahren, in dem (erstmalig) über den Versorgungsausgleich entschieden worden ist.</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tabs>
          <w:tab w:val="left" w:pos="3119"/>
        </w:tabs>
        <w:suppressAutoHyphens/>
        <w:spacing w:after="0" w:line="240" w:lineRule="auto"/>
        <w:rPr>
          <w:rFonts w:eastAsia="Andale Sans UI"/>
          <w:szCs w:val="20"/>
          <w:lang w:eastAsia="de-DE"/>
        </w:rPr>
      </w:pPr>
      <w:r>
        <w:rPr>
          <w:rFonts w:eastAsia="Andale Sans UI"/>
          <w:szCs w:val="20"/>
          <w:lang w:eastAsia="de-DE"/>
        </w:rPr>
        <w:t>5.9</w:t>
      </w:r>
    </w:p>
    <w:p w:rsidR="00304797" w:rsidRDefault="00304797" w:rsidP="00304797">
      <w:pPr>
        <w:tabs>
          <w:tab w:val="left" w:pos="3119"/>
        </w:tabs>
        <w:suppressAutoHyphens/>
        <w:spacing w:after="0" w:line="240" w:lineRule="auto"/>
        <w:rPr>
          <w:rFonts w:eastAsia="Andale Sans UI"/>
          <w:szCs w:val="20"/>
          <w:lang w:eastAsia="de-DE"/>
        </w:rPr>
      </w:pPr>
    </w:p>
    <w:p w:rsidR="00304797" w:rsidRDefault="00304797" w:rsidP="00304797">
      <w:pPr>
        <w:spacing w:after="0" w:line="320" w:lineRule="atLeast"/>
      </w:pPr>
      <w:r>
        <w:t xml:space="preserve">In </w:t>
      </w:r>
      <w:proofErr w:type="spellStart"/>
      <w:r>
        <w:t>Kindschaftssachen</w:t>
      </w:r>
      <w:proofErr w:type="spellEnd"/>
      <w:r>
        <w:t xml:space="preserve"> nach § 151 Nr. 6 </w:t>
      </w:r>
      <w:proofErr w:type="spellStart"/>
      <w:r>
        <w:t>FamFG</w:t>
      </w:r>
      <w:proofErr w:type="spellEnd"/>
      <w:r>
        <w:t xml:space="preserve"> (freiheitsentziehende Unterbringung und freiheitsentziehende Maßnahmen gem. § 1631b BGB) erfolgt </w:t>
      </w:r>
    </w:p>
    <w:p w:rsidR="00304797" w:rsidRDefault="00304797" w:rsidP="00304797">
      <w:pPr>
        <w:spacing w:after="0" w:line="320" w:lineRule="atLeast"/>
      </w:pPr>
    </w:p>
    <w:p w:rsidR="00304797" w:rsidRDefault="00304797" w:rsidP="00304797">
      <w:pPr>
        <w:pStyle w:val="Listenabsatz"/>
        <w:numPr>
          <w:ilvl w:val="0"/>
          <w:numId w:val="8"/>
        </w:numPr>
        <w:spacing w:after="0" w:line="320" w:lineRule="atLeast"/>
      </w:pPr>
      <w:r>
        <w:t xml:space="preserve">die Erstanhörung (auch im Wege der Rechtshilfe und nach Vorabentscheidung) und </w:t>
      </w:r>
    </w:p>
    <w:p w:rsidR="00304797" w:rsidRDefault="00304797" w:rsidP="00304797">
      <w:pPr>
        <w:pStyle w:val="Listenabsatz"/>
        <w:numPr>
          <w:ilvl w:val="0"/>
          <w:numId w:val="8"/>
        </w:numPr>
        <w:spacing w:after="0" w:line="320" w:lineRule="atLeast"/>
      </w:pPr>
      <w:r>
        <w:t xml:space="preserve">die Beschlussfassung, </w:t>
      </w:r>
    </w:p>
    <w:p w:rsidR="00304797" w:rsidRDefault="00304797" w:rsidP="00304797">
      <w:pPr>
        <w:spacing w:after="0" w:line="320" w:lineRule="atLeast"/>
        <w:ind w:left="360"/>
      </w:pPr>
    </w:p>
    <w:p w:rsidR="00304797" w:rsidRDefault="00304797" w:rsidP="00304797">
      <w:pPr>
        <w:pStyle w:val="Listenabsatz"/>
        <w:spacing w:after="0" w:line="320" w:lineRule="atLeast"/>
      </w:pPr>
    </w:p>
    <w:p w:rsidR="00304797" w:rsidRDefault="00304797" w:rsidP="00304797">
      <w:pPr>
        <w:spacing w:after="0" w:line="320" w:lineRule="atLeast"/>
      </w:pPr>
      <w:r>
        <w:t>soweit sich das betroffene Kind bereits in einem Krankenhaus/einer Anstalt aufhält und die Anhörung und/oder Beschlussfassung noch am gleichen Tag zu erfolgen hat, abweichend von der Zuständigkeitsregelung nach Buchstaben wie folgt</w:t>
      </w:r>
    </w:p>
    <w:p w:rsidR="002F4A3B" w:rsidRDefault="002F4A3B" w:rsidP="00304797">
      <w:pPr>
        <w:spacing w:after="0" w:line="320" w:lineRule="atLeast"/>
      </w:pPr>
    </w:p>
    <w:p w:rsidR="009676DA" w:rsidRDefault="009676DA" w:rsidP="00304797">
      <w:pPr>
        <w:spacing w:after="0" w:line="320" w:lineRule="atLeast"/>
      </w:pPr>
    </w:p>
    <w:p w:rsidR="009676DA" w:rsidRDefault="009676DA" w:rsidP="00304797">
      <w:pPr>
        <w:spacing w:after="0" w:line="320" w:lineRule="atLeast"/>
      </w:pPr>
    </w:p>
    <w:p w:rsidR="009676DA" w:rsidRDefault="009676DA" w:rsidP="00304797">
      <w:pPr>
        <w:spacing w:after="0" w:line="320" w:lineRule="atLeast"/>
      </w:pPr>
    </w:p>
    <w:p w:rsidR="002F4A3B" w:rsidRDefault="002F4A3B" w:rsidP="00304797">
      <w:pPr>
        <w:spacing w:after="0" w:line="320" w:lineRule="atLeast"/>
      </w:pPr>
    </w:p>
    <w:tbl>
      <w:tblPr>
        <w:tblStyle w:val="Tabellenraster"/>
        <w:tblW w:w="0" w:type="auto"/>
        <w:tblInd w:w="0" w:type="dxa"/>
        <w:tblLook w:val="04A0" w:firstRow="1" w:lastRow="0" w:firstColumn="1" w:lastColumn="0" w:noHBand="0" w:noVBand="1"/>
      </w:tblPr>
      <w:tblGrid>
        <w:gridCol w:w="3020"/>
        <w:gridCol w:w="3021"/>
        <w:gridCol w:w="3021"/>
      </w:tblGrid>
      <w:tr w:rsidR="00304797" w:rsidTr="00304797">
        <w:tc>
          <w:tcPr>
            <w:tcW w:w="3020" w:type="dxa"/>
            <w:tcBorders>
              <w:top w:val="single" w:sz="4" w:space="0" w:color="auto"/>
              <w:left w:val="single" w:sz="4" w:space="0" w:color="auto"/>
              <w:bottom w:val="single" w:sz="4" w:space="0" w:color="auto"/>
              <w:right w:val="single" w:sz="4" w:space="0" w:color="auto"/>
            </w:tcBorders>
          </w:tcPr>
          <w:p w:rsidR="00304797" w:rsidRDefault="00304797">
            <w:pPr>
              <w:spacing w:line="320" w:lineRule="atLeast"/>
              <w:jc w:val="left"/>
              <w:rPr>
                <w:b/>
              </w:rPr>
            </w:pPr>
            <w:r>
              <w:rPr>
                <w:b/>
              </w:rPr>
              <w:lastRenderedPageBreak/>
              <w:t xml:space="preserve">Wochentage, die keine Feiertage sind und an denen der allgemeine Dienstbetrieb nicht ruht,  zu Zeiten, die </w:t>
            </w:r>
            <w:r>
              <w:rPr>
                <w:b/>
                <w:u w:val="single"/>
              </w:rPr>
              <w:t>nicht</w:t>
            </w:r>
            <w:r>
              <w:rPr>
                <w:b/>
              </w:rPr>
              <w:t xml:space="preserve"> in die Zuständigkeit der Rufbereitschaft fallen (siehe  auch nachfolgend Ziffer 6)</w:t>
            </w:r>
          </w:p>
          <w:p w:rsidR="00304797" w:rsidRDefault="00304797">
            <w:pPr>
              <w:spacing w:line="320" w:lineRule="atLeast"/>
              <w:jc w:val="left"/>
              <w:rPr>
                <w:b/>
              </w:rPr>
            </w:pPr>
          </w:p>
        </w:tc>
        <w:tc>
          <w:tcPr>
            <w:tcW w:w="3021" w:type="dxa"/>
            <w:tcBorders>
              <w:top w:val="single" w:sz="4" w:space="0" w:color="auto"/>
              <w:left w:val="single" w:sz="4" w:space="0" w:color="auto"/>
              <w:bottom w:val="single" w:sz="4" w:space="0" w:color="auto"/>
              <w:right w:val="single" w:sz="4" w:space="0" w:color="auto"/>
            </w:tcBorders>
            <w:hideMark/>
          </w:tcPr>
          <w:p w:rsidR="00304797" w:rsidRDefault="00304797">
            <w:pPr>
              <w:spacing w:line="320" w:lineRule="atLeast"/>
              <w:jc w:val="left"/>
              <w:rPr>
                <w:b/>
              </w:rPr>
            </w:pPr>
            <w:r>
              <w:rPr>
                <w:b/>
              </w:rPr>
              <w:t>Richter/in des Dezernates</w:t>
            </w:r>
          </w:p>
        </w:tc>
        <w:tc>
          <w:tcPr>
            <w:tcW w:w="3021"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napToGrid w:val="0"/>
              <w:spacing w:line="240" w:lineRule="auto"/>
              <w:jc w:val="left"/>
              <w:rPr>
                <w:rFonts w:eastAsia="Andale Sans UI"/>
                <w:b/>
                <w:bCs/>
                <w:szCs w:val="24"/>
                <w:lang w:eastAsia="de-DE"/>
              </w:rPr>
            </w:pPr>
            <w:r>
              <w:rPr>
                <w:rFonts w:eastAsia="Andale Sans UI"/>
                <w:b/>
                <w:bCs/>
                <w:szCs w:val="24"/>
                <w:lang w:eastAsia="de-DE"/>
              </w:rPr>
              <w:t>Erstvertreter/-in</w:t>
            </w:r>
          </w:p>
          <w:p w:rsidR="00304797" w:rsidRDefault="00304797">
            <w:pPr>
              <w:widowControl w:val="0"/>
              <w:suppressAutoHyphens/>
              <w:snapToGrid w:val="0"/>
              <w:spacing w:line="240" w:lineRule="auto"/>
              <w:jc w:val="left"/>
              <w:rPr>
                <w:rFonts w:eastAsia="Andale Sans UI"/>
                <w:b/>
                <w:bCs/>
                <w:szCs w:val="24"/>
                <w:lang w:eastAsia="de-DE"/>
              </w:rPr>
            </w:pPr>
            <w:r>
              <w:rPr>
                <w:rFonts w:eastAsia="Andale Sans UI"/>
                <w:b/>
                <w:bCs/>
                <w:szCs w:val="24"/>
                <w:lang w:eastAsia="de-DE"/>
              </w:rPr>
              <w:t>Zweitvertreter/-in</w:t>
            </w:r>
          </w:p>
          <w:p w:rsidR="00304797" w:rsidRDefault="00304797">
            <w:pPr>
              <w:widowControl w:val="0"/>
              <w:suppressAutoHyphens/>
              <w:snapToGrid w:val="0"/>
              <w:spacing w:line="240" w:lineRule="auto"/>
              <w:jc w:val="left"/>
              <w:rPr>
                <w:rFonts w:eastAsia="Andale Sans UI"/>
                <w:b/>
                <w:bCs/>
                <w:szCs w:val="24"/>
                <w:lang w:eastAsia="de-DE"/>
              </w:rPr>
            </w:pPr>
          </w:p>
          <w:p w:rsidR="00304797" w:rsidRDefault="00304797">
            <w:pPr>
              <w:spacing w:line="320" w:lineRule="atLeast"/>
              <w:jc w:val="left"/>
            </w:pPr>
            <w:r>
              <w:rPr>
                <w:rFonts w:eastAsia="Andale Sans UI"/>
                <w:b/>
                <w:bCs/>
                <w:szCs w:val="24"/>
                <w:lang w:eastAsia="de-DE"/>
              </w:rPr>
              <w:t>Richter/-in des Dezernates</w:t>
            </w:r>
          </w:p>
        </w:tc>
      </w:tr>
      <w:tr w:rsidR="00304797" w:rsidTr="00304797">
        <w:tc>
          <w:tcPr>
            <w:tcW w:w="3020" w:type="dxa"/>
            <w:tcBorders>
              <w:top w:val="single" w:sz="4" w:space="0" w:color="auto"/>
              <w:left w:val="single" w:sz="4" w:space="0" w:color="auto"/>
              <w:bottom w:val="single" w:sz="4" w:space="0" w:color="auto"/>
              <w:right w:val="single" w:sz="4" w:space="0" w:color="auto"/>
            </w:tcBorders>
            <w:hideMark/>
          </w:tcPr>
          <w:p w:rsidR="00304797" w:rsidRDefault="00304797">
            <w:pPr>
              <w:spacing w:line="320" w:lineRule="atLeast"/>
            </w:pPr>
            <w:r>
              <w:t>Montag</w:t>
            </w:r>
          </w:p>
        </w:tc>
        <w:tc>
          <w:tcPr>
            <w:tcW w:w="3021" w:type="dxa"/>
            <w:tcBorders>
              <w:top w:val="single" w:sz="4" w:space="0" w:color="auto"/>
              <w:left w:val="single" w:sz="4" w:space="0" w:color="auto"/>
              <w:bottom w:val="single" w:sz="4" w:space="0" w:color="auto"/>
              <w:right w:val="single" w:sz="4" w:space="0" w:color="auto"/>
            </w:tcBorders>
            <w:hideMark/>
          </w:tcPr>
          <w:p w:rsidR="00304797" w:rsidRDefault="00304797">
            <w:pPr>
              <w:spacing w:line="320" w:lineRule="atLeast"/>
            </w:pPr>
            <w:r>
              <w:t>IX</w:t>
            </w:r>
          </w:p>
        </w:tc>
        <w:tc>
          <w:tcPr>
            <w:tcW w:w="3021" w:type="dxa"/>
            <w:tcBorders>
              <w:top w:val="single" w:sz="4" w:space="0" w:color="auto"/>
              <w:left w:val="single" w:sz="4" w:space="0" w:color="auto"/>
              <w:bottom w:val="single" w:sz="4" w:space="0" w:color="auto"/>
              <w:right w:val="single" w:sz="4" w:space="0" w:color="auto"/>
            </w:tcBorders>
            <w:hideMark/>
          </w:tcPr>
          <w:p w:rsidR="00304797" w:rsidRDefault="00FE7B0E">
            <w:pPr>
              <w:spacing w:line="320" w:lineRule="atLeast"/>
            </w:pPr>
            <w:r>
              <w:t>VIII</w:t>
            </w:r>
          </w:p>
          <w:p w:rsidR="00304797" w:rsidRDefault="00FE7B0E">
            <w:pPr>
              <w:spacing w:line="320" w:lineRule="atLeast"/>
            </w:pPr>
            <w:r>
              <w:t>I</w:t>
            </w:r>
          </w:p>
        </w:tc>
      </w:tr>
      <w:tr w:rsidR="00304797" w:rsidTr="00304797">
        <w:tc>
          <w:tcPr>
            <w:tcW w:w="3020" w:type="dxa"/>
            <w:tcBorders>
              <w:top w:val="single" w:sz="4" w:space="0" w:color="auto"/>
              <w:left w:val="single" w:sz="4" w:space="0" w:color="auto"/>
              <w:bottom w:val="single" w:sz="4" w:space="0" w:color="auto"/>
              <w:right w:val="single" w:sz="4" w:space="0" w:color="auto"/>
            </w:tcBorders>
            <w:hideMark/>
          </w:tcPr>
          <w:p w:rsidR="00304797" w:rsidRDefault="00304797">
            <w:pPr>
              <w:spacing w:line="320" w:lineRule="atLeast"/>
            </w:pPr>
            <w:r>
              <w:t>Dienstag</w:t>
            </w:r>
          </w:p>
        </w:tc>
        <w:tc>
          <w:tcPr>
            <w:tcW w:w="3021" w:type="dxa"/>
            <w:tcBorders>
              <w:top w:val="single" w:sz="4" w:space="0" w:color="auto"/>
              <w:left w:val="single" w:sz="4" w:space="0" w:color="auto"/>
              <w:bottom w:val="single" w:sz="4" w:space="0" w:color="auto"/>
              <w:right w:val="single" w:sz="4" w:space="0" w:color="auto"/>
            </w:tcBorders>
            <w:hideMark/>
          </w:tcPr>
          <w:p w:rsidR="00304797" w:rsidRDefault="00FE7B0E">
            <w:pPr>
              <w:spacing w:line="320" w:lineRule="atLeast"/>
            </w:pPr>
            <w:r>
              <w:t>I</w:t>
            </w:r>
          </w:p>
        </w:tc>
        <w:tc>
          <w:tcPr>
            <w:tcW w:w="3021" w:type="dxa"/>
            <w:tcBorders>
              <w:top w:val="single" w:sz="4" w:space="0" w:color="auto"/>
              <w:left w:val="single" w:sz="4" w:space="0" w:color="auto"/>
              <w:bottom w:val="single" w:sz="4" w:space="0" w:color="auto"/>
              <w:right w:val="single" w:sz="4" w:space="0" w:color="auto"/>
            </w:tcBorders>
            <w:hideMark/>
          </w:tcPr>
          <w:p w:rsidR="00304797" w:rsidRDefault="00304797">
            <w:pPr>
              <w:spacing w:line="320" w:lineRule="atLeast"/>
            </w:pPr>
            <w:r>
              <w:t>VII</w:t>
            </w:r>
            <w:r w:rsidR="00FE7B0E">
              <w:t>I</w:t>
            </w:r>
          </w:p>
          <w:p w:rsidR="00304797" w:rsidRDefault="00831A26">
            <w:pPr>
              <w:spacing w:line="320" w:lineRule="atLeast"/>
            </w:pPr>
            <w:r>
              <w:t>VII</w:t>
            </w:r>
          </w:p>
        </w:tc>
      </w:tr>
      <w:tr w:rsidR="00304797" w:rsidTr="00304797">
        <w:tc>
          <w:tcPr>
            <w:tcW w:w="3020" w:type="dxa"/>
            <w:tcBorders>
              <w:top w:val="single" w:sz="4" w:space="0" w:color="auto"/>
              <w:left w:val="single" w:sz="4" w:space="0" w:color="auto"/>
              <w:bottom w:val="single" w:sz="4" w:space="0" w:color="auto"/>
              <w:right w:val="single" w:sz="4" w:space="0" w:color="auto"/>
            </w:tcBorders>
            <w:hideMark/>
          </w:tcPr>
          <w:p w:rsidR="00304797" w:rsidRDefault="00304797">
            <w:pPr>
              <w:spacing w:line="320" w:lineRule="atLeast"/>
            </w:pPr>
            <w:r>
              <w:t>Mittwoch</w:t>
            </w:r>
          </w:p>
        </w:tc>
        <w:tc>
          <w:tcPr>
            <w:tcW w:w="3021" w:type="dxa"/>
            <w:tcBorders>
              <w:top w:val="single" w:sz="4" w:space="0" w:color="auto"/>
              <w:left w:val="single" w:sz="4" w:space="0" w:color="auto"/>
              <w:bottom w:val="single" w:sz="4" w:space="0" w:color="auto"/>
              <w:right w:val="single" w:sz="4" w:space="0" w:color="auto"/>
            </w:tcBorders>
            <w:hideMark/>
          </w:tcPr>
          <w:p w:rsidR="00304797" w:rsidRDefault="00FE7B0E">
            <w:pPr>
              <w:spacing w:line="320" w:lineRule="atLeast"/>
            </w:pPr>
            <w:r>
              <w:t>VII</w:t>
            </w:r>
          </w:p>
        </w:tc>
        <w:tc>
          <w:tcPr>
            <w:tcW w:w="3021" w:type="dxa"/>
            <w:tcBorders>
              <w:top w:val="single" w:sz="4" w:space="0" w:color="auto"/>
              <w:left w:val="single" w:sz="4" w:space="0" w:color="auto"/>
              <w:bottom w:val="single" w:sz="4" w:space="0" w:color="auto"/>
              <w:right w:val="single" w:sz="4" w:space="0" w:color="auto"/>
            </w:tcBorders>
            <w:hideMark/>
          </w:tcPr>
          <w:p w:rsidR="00304797" w:rsidRDefault="00FE7B0E">
            <w:pPr>
              <w:spacing w:line="320" w:lineRule="atLeast"/>
            </w:pPr>
            <w:r>
              <w:t>I</w:t>
            </w:r>
          </w:p>
          <w:p w:rsidR="00304797" w:rsidRDefault="00FE7B0E">
            <w:pPr>
              <w:spacing w:line="320" w:lineRule="atLeast"/>
            </w:pPr>
            <w:r>
              <w:t>IX</w:t>
            </w:r>
          </w:p>
        </w:tc>
      </w:tr>
      <w:tr w:rsidR="00304797" w:rsidTr="00304797">
        <w:tc>
          <w:tcPr>
            <w:tcW w:w="3020" w:type="dxa"/>
            <w:tcBorders>
              <w:top w:val="single" w:sz="4" w:space="0" w:color="auto"/>
              <w:left w:val="single" w:sz="4" w:space="0" w:color="auto"/>
              <w:bottom w:val="single" w:sz="4" w:space="0" w:color="auto"/>
              <w:right w:val="single" w:sz="4" w:space="0" w:color="auto"/>
            </w:tcBorders>
            <w:hideMark/>
          </w:tcPr>
          <w:p w:rsidR="00304797" w:rsidRDefault="00304797">
            <w:pPr>
              <w:spacing w:line="320" w:lineRule="atLeast"/>
            </w:pPr>
            <w:r>
              <w:t>Donnerstag</w:t>
            </w:r>
          </w:p>
        </w:tc>
        <w:tc>
          <w:tcPr>
            <w:tcW w:w="3021" w:type="dxa"/>
            <w:tcBorders>
              <w:top w:val="single" w:sz="4" w:space="0" w:color="auto"/>
              <w:left w:val="single" w:sz="4" w:space="0" w:color="auto"/>
              <w:bottom w:val="single" w:sz="4" w:space="0" w:color="auto"/>
              <w:right w:val="single" w:sz="4" w:space="0" w:color="auto"/>
            </w:tcBorders>
            <w:hideMark/>
          </w:tcPr>
          <w:p w:rsidR="00304797" w:rsidRDefault="00304797">
            <w:pPr>
              <w:spacing w:line="320" w:lineRule="atLeast"/>
            </w:pPr>
            <w:r>
              <w:t>VII</w:t>
            </w:r>
            <w:r w:rsidR="00FE7B0E">
              <w:t>I</w:t>
            </w:r>
          </w:p>
        </w:tc>
        <w:tc>
          <w:tcPr>
            <w:tcW w:w="3021" w:type="dxa"/>
            <w:tcBorders>
              <w:top w:val="single" w:sz="4" w:space="0" w:color="auto"/>
              <w:left w:val="single" w:sz="4" w:space="0" w:color="auto"/>
              <w:bottom w:val="single" w:sz="4" w:space="0" w:color="auto"/>
              <w:right w:val="single" w:sz="4" w:space="0" w:color="auto"/>
            </w:tcBorders>
            <w:hideMark/>
          </w:tcPr>
          <w:p w:rsidR="00304797" w:rsidRDefault="00FE7B0E">
            <w:pPr>
              <w:spacing w:line="320" w:lineRule="atLeast"/>
            </w:pPr>
            <w:r>
              <w:t>VII</w:t>
            </w:r>
          </w:p>
          <w:p w:rsidR="00304797" w:rsidRDefault="00FE7B0E">
            <w:pPr>
              <w:spacing w:line="320" w:lineRule="atLeast"/>
            </w:pPr>
            <w:r>
              <w:t>IX</w:t>
            </w:r>
          </w:p>
        </w:tc>
      </w:tr>
      <w:tr w:rsidR="00304797" w:rsidTr="00304797">
        <w:tc>
          <w:tcPr>
            <w:tcW w:w="3020" w:type="dxa"/>
            <w:tcBorders>
              <w:top w:val="single" w:sz="4" w:space="0" w:color="auto"/>
              <w:left w:val="single" w:sz="4" w:space="0" w:color="auto"/>
              <w:bottom w:val="single" w:sz="4" w:space="0" w:color="auto"/>
              <w:right w:val="single" w:sz="4" w:space="0" w:color="auto"/>
            </w:tcBorders>
            <w:hideMark/>
          </w:tcPr>
          <w:p w:rsidR="00304797" w:rsidRDefault="00304797">
            <w:pPr>
              <w:spacing w:line="320" w:lineRule="atLeast"/>
            </w:pPr>
            <w:r>
              <w:t>Freitag</w:t>
            </w:r>
          </w:p>
        </w:tc>
        <w:tc>
          <w:tcPr>
            <w:tcW w:w="3021" w:type="dxa"/>
            <w:tcBorders>
              <w:top w:val="single" w:sz="4" w:space="0" w:color="auto"/>
              <w:left w:val="single" w:sz="4" w:space="0" w:color="auto"/>
              <w:bottom w:val="single" w:sz="4" w:space="0" w:color="auto"/>
              <w:right w:val="single" w:sz="4" w:space="0" w:color="auto"/>
            </w:tcBorders>
            <w:hideMark/>
          </w:tcPr>
          <w:p w:rsidR="00304797" w:rsidRDefault="00FE7B0E">
            <w:pPr>
              <w:spacing w:line="320" w:lineRule="atLeast"/>
            </w:pPr>
            <w:r>
              <w:t>VIII</w:t>
            </w:r>
          </w:p>
        </w:tc>
        <w:tc>
          <w:tcPr>
            <w:tcW w:w="3021" w:type="dxa"/>
            <w:tcBorders>
              <w:top w:val="single" w:sz="4" w:space="0" w:color="auto"/>
              <w:left w:val="single" w:sz="4" w:space="0" w:color="auto"/>
              <w:bottom w:val="single" w:sz="4" w:space="0" w:color="auto"/>
              <w:right w:val="single" w:sz="4" w:space="0" w:color="auto"/>
            </w:tcBorders>
            <w:hideMark/>
          </w:tcPr>
          <w:p w:rsidR="00304797" w:rsidRDefault="00FE7B0E">
            <w:pPr>
              <w:spacing w:line="320" w:lineRule="atLeast"/>
            </w:pPr>
            <w:r>
              <w:t>I</w:t>
            </w:r>
          </w:p>
          <w:p w:rsidR="00304797" w:rsidRDefault="00FE7B0E">
            <w:pPr>
              <w:spacing w:line="320" w:lineRule="atLeast"/>
            </w:pPr>
            <w:r>
              <w:t>VII</w:t>
            </w:r>
          </w:p>
        </w:tc>
      </w:tr>
    </w:tbl>
    <w:p w:rsidR="00304797" w:rsidRDefault="00304797" w:rsidP="00304797">
      <w:pPr>
        <w:widowControl w:val="0"/>
        <w:suppressAutoHyphens/>
        <w:autoSpaceDE w:val="0"/>
        <w:spacing w:after="0" w:line="240" w:lineRule="auto"/>
        <w:contextualSpacing/>
        <w:jc w:val="left"/>
        <w:rPr>
          <w:rFonts w:eastAsia="Arial"/>
          <w:b/>
          <w:bCs/>
          <w:szCs w:val="24"/>
          <w:u w:val="single"/>
          <w:lang w:eastAsia="de-DE"/>
        </w:rPr>
      </w:pPr>
    </w:p>
    <w:p w:rsidR="00304797" w:rsidRDefault="00304797" w:rsidP="00304797">
      <w:pPr>
        <w:widowControl w:val="0"/>
        <w:suppressAutoHyphens/>
        <w:autoSpaceDE w:val="0"/>
        <w:spacing w:after="0" w:line="240" w:lineRule="auto"/>
        <w:contextualSpacing/>
        <w:jc w:val="left"/>
        <w:rPr>
          <w:rFonts w:eastAsia="Arial"/>
          <w:bCs/>
          <w:szCs w:val="24"/>
          <w:lang w:eastAsia="de-DE"/>
        </w:rPr>
      </w:pPr>
      <w:r>
        <w:rPr>
          <w:rFonts w:eastAsia="Arial"/>
          <w:bCs/>
          <w:szCs w:val="24"/>
          <w:lang w:eastAsia="de-DE"/>
        </w:rPr>
        <w:t>Maßgebend für die Zuordnung des Verfahrens ist der Zeitpunkt des Eingangs des ersten Schriftstücks beim Amtsgericht Ahlen, aus dem sich das Bedürfnis für eine richterliche Entscheidung ergibt.</w:t>
      </w:r>
    </w:p>
    <w:p w:rsidR="00304797" w:rsidRDefault="00304797" w:rsidP="00304797">
      <w:pPr>
        <w:widowControl w:val="0"/>
        <w:suppressAutoHyphens/>
        <w:autoSpaceDE w:val="0"/>
        <w:spacing w:after="0" w:line="240" w:lineRule="auto"/>
        <w:jc w:val="left"/>
        <w:rPr>
          <w:rFonts w:eastAsia="Arial"/>
          <w:b/>
          <w:bCs/>
          <w:szCs w:val="24"/>
          <w:u w:val="single"/>
          <w:lang w:eastAsia="de-DE"/>
        </w:rPr>
      </w:pPr>
    </w:p>
    <w:p w:rsidR="00304797" w:rsidRDefault="00304797" w:rsidP="00304797">
      <w:pPr>
        <w:pStyle w:val="Listenabsatz"/>
        <w:widowControl w:val="0"/>
        <w:numPr>
          <w:ilvl w:val="0"/>
          <w:numId w:val="9"/>
        </w:numPr>
        <w:suppressAutoHyphens/>
        <w:autoSpaceDE w:val="0"/>
        <w:spacing w:after="0" w:line="240" w:lineRule="auto"/>
        <w:jc w:val="left"/>
        <w:rPr>
          <w:rFonts w:eastAsia="Arial"/>
          <w:b/>
          <w:bCs/>
          <w:szCs w:val="24"/>
          <w:u w:val="single"/>
          <w:lang w:eastAsia="de-DE"/>
        </w:rPr>
      </w:pPr>
      <w:r>
        <w:rPr>
          <w:rFonts w:eastAsia="Arial"/>
          <w:b/>
          <w:bCs/>
          <w:szCs w:val="24"/>
          <w:u w:val="single"/>
          <w:lang w:eastAsia="de-DE"/>
        </w:rPr>
        <w:t>Abschiebungshaftsachen</w:t>
      </w:r>
    </w:p>
    <w:p w:rsidR="00304797" w:rsidRDefault="00304797" w:rsidP="00304797">
      <w:pPr>
        <w:widowControl w:val="0"/>
        <w:suppressAutoHyphens/>
        <w:autoSpaceDE w:val="0"/>
        <w:spacing w:after="0" w:line="240" w:lineRule="auto"/>
        <w:jc w:val="left"/>
        <w:rPr>
          <w:rFonts w:eastAsia="Arial"/>
          <w:b/>
          <w:bCs/>
          <w:szCs w:val="24"/>
          <w:u w:val="single"/>
          <w:lang w:eastAsia="de-DE"/>
        </w:rPr>
      </w:pP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Die Serviceeinheit führt ab dem 01.01.2024 in Freiheitsentziehungssachen nach</w:t>
      </w:r>
    </w:p>
    <w:p w:rsidR="00304797" w:rsidRDefault="00304797" w:rsidP="00304797">
      <w:pPr>
        <w:suppressAutoHyphens/>
        <w:spacing w:after="0" w:line="240" w:lineRule="auto"/>
        <w:contextualSpacing/>
        <w:rPr>
          <w:rFonts w:eastAsia="Andale Sans UI"/>
          <w:szCs w:val="20"/>
          <w:lang w:eastAsia="de-DE"/>
        </w:rPr>
      </w:pPr>
    </w:p>
    <w:p w:rsidR="00304797" w:rsidRDefault="00304797" w:rsidP="00304797">
      <w:pPr>
        <w:pStyle w:val="Listenabsatz"/>
        <w:numPr>
          <w:ilvl w:val="0"/>
          <w:numId w:val="10"/>
        </w:numPr>
        <w:overflowPunct w:val="0"/>
        <w:autoSpaceDE w:val="0"/>
        <w:autoSpaceDN w:val="0"/>
        <w:spacing w:after="0" w:line="240" w:lineRule="auto"/>
        <w:ind w:left="1004"/>
        <w:textAlignment w:val="baseline"/>
        <w:rPr>
          <w:lang w:eastAsia="de-DE"/>
        </w:rPr>
      </w:pPr>
      <w:r>
        <w:rPr>
          <w:lang w:eastAsia="de-DE"/>
        </w:rPr>
        <w:t xml:space="preserve">dem Aufenthaltsgesetz, </w:t>
      </w:r>
    </w:p>
    <w:p w:rsidR="00304797" w:rsidRDefault="00304797" w:rsidP="00304797">
      <w:pPr>
        <w:pStyle w:val="Listenabsatz"/>
        <w:numPr>
          <w:ilvl w:val="0"/>
          <w:numId w:val="10"/>
        </w:numPr>
        <w:overflowPunct w:val="0"/>
        <w:autoSpaceDE w:val="0"/>
        <w:autoSpaceDN w:val="0"/>
        <w:spacing w:after="0" w:line="240" w:lineRule="auto"/>
        <w:ind w:left="1004"/>
        <w:textAlignment w:val="baseline"/>
        <w:rPr>
          <w:lang w:eastAsia="de-DE"/>
        </w:rPr>
      </w:pPr>
      <w:r>
        <w:rPr>
          <w:lang w:eastAsia="de-DE"/>
        </w:rPr>
        <w:t>dem Asylgesetz,</w:t>
      </w:r>
    </w:p>
    <w:p w:rsidR="00304797" w:rsidRDefault="00304797" w:rsidP="00304797">
      <w:pPr>
        <w:pStyle w:val="Listenabsatz"/>
        <w:numPr>
          <w:ilvl w:val="0"/>
          <w:numId w:val="10"/>
        </w:numPr>
        <w:overflowPunct w:val="0"/>
        <w:autoSpaceDE w:val="0"/>
        <w:autoSpaceDN w:val="0"/>
        <w:spacing w:after="0" w:line="240" w:lineRule="auto"/>
        <w:ind w:left="1004"/>
        <w:textAlignment w:val="baseline"/>
        <w:rPr>
          <w:lang w:eastAsia="de-DE"/>
        </w:rPr>
      </w:pPr>
      <w:r>
        <w:rPr>
          <w:lang w:eastAsia="de-DE"/>
        </w:rPr>
        <w:t xml:space="preserve">nach Art. 28 Abs. 2 der Verordnung (EU) Nr. 604/2013 des Europäischen Parlaments und des Rates vom 26. Juni 2013 </w:t>
      </w:r>
      <w:proofErr w:type="spellStart"/>
      <w:r>
        <w:rPr>
          <w:lang w:eastAsia="de-DE"/>
        </w:rPr>
        <w:t>i.V.m</w:t>
      </w:r>
      <w:proofErr w:type="spellEnd"/>
      <w:r>
        <w:rPr>
          <w:lang w:eastAsia="de-DE"/>
        </w:rPr>
        <w:t xml:space="preserve">. Art 2 Abs. 14 </w:t>
      </w:r>
      <w:proofErr w:type="spellStart"/>
      <w:r>
        <w:rPr>
          <w:lang w:eastAsia="de-DE"/>
        </w:rPr>
        <w:t>AufenthG</w:t>
      </w:r>
      <w:proofErr w:type="spellEnd"/>
      <w:r>
        <w:rPr>
          <w:lang w:eastAsia="de-DE"/>
        </w:rPr>
        <w:t xml:space="preserve">, </w:t>
      </w:r>
    </w:p>
    <w:p w:rsidR="00304797" w:rsidRDefault="00304797" w:rsidP="00304797">
      <w:pPr>
        <w:pStyle w:val="Listenabsatz"/>
        <w:numPr>
          <w:ilvl w:val="0"/>
          <w:numId w:val="10"/>
        </w:numPr>
        <w:overflowPunct w:val="0"/>
        <w:autoSpaceDE w:val="0"/>
        <w:autoSpaceDN w:val="0"/>
        <w:spacing w:after="0" w:line="240" w:lineRule="auto"/>
        <w:ind w:left="1004"/>
        <w:textAlignment w:val="baseline"/>
        <w:rPr>
          <w:lang w:eastAsia="de-DE"/>
        </w:rPr>
      </w:pPr>
      <w:r>
        <w:rPr>
          <w:lang w:eastAsia="de-DE"/>
        </w:rPr>
        <w:t xml:space="preserve">dem Infektionsschutzgesetz </w:t>
      </w:r>
    </w:p>
    <w:p w:rsidR="00304797" w:rsidRDefault="00304797" w:rsidP="00304797">
      <w:pPr>
        <w:suppressAutoHyphens/>
        <w:spacing w:after="0" w:line="240" w:lineRule="auto"/>
        <w:contextualSpacing/>
        <w:rPr>
          <w:rFonts w:eastAsia="Andale Sans UI"/>
          <w:szCs w:val="20"/>
          <w:lang w:eastAsia="de-DE"/>
        </w:rPr>
      </w:pP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eine Liste, in der das erste im Jahr 2024</w:t>
      </w: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 xml:space="preserve">eingehende Verfahren in der Liste und auf dem Antrag mit einer  „1“ </w:t>
      </w:r>
    </w:p>
    <w:p w:rsidR="002C2244"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gekennz</w:t>
      </w:r>
      <w:r w:rsidR="002C2244">
        <w:rPr>
          <w:rFonts w:eastAsia="Andale Sans UI"/>
          <w:szCs w:val="20"/>
          <w:lang w:eastAsia="de-DE"/>
        </w:rPr>
        <w:t>eichnet wird.</w:t>
      </w:r>
      <w:r>
        <w:rPr>
          <w:rFonts w:eastAsia="Andale Sans UI"/>
          <w:szCs w:val="20"/>
          <w:lang w:eastAsia="de-DE"/>
        </w:rPr>
        <w:t xml:space="preserve"> </w:t>
      </w:r>
    </w:p>
    <w:p w:rsidR="00304797" w:rsidRDefault="002C2244" w:rsidP="002C2244">
      <w:pPr>
        <w:suppressAutoHyphens/>
        <w:spacing w:after="0" w:line="240" w:lineRule="auto"/>
        <w:ind w:left="567" w:hanging="567"/>
        <w:contextualSpacing/>
        <w:rPr>
          <w:lang w:eastAsia="de-DE"/>
        </w:rPr>
      </w:pPr>
      <w:r>
        <w:rPr>
          <w:lang w:eastAsia="de-DE"/>
        </w:rPr>
        <w:t xml:space="preserve">Alle </w:t>
      </w:r>
      <w:r w:rsidR="00304797">
        <w:rPr>
          <w:bCs/>
          <w:lang w:eastAsia="de-DE"/>
        </w:rPr>
        <w:t>nachfolgenden in die richterliche Zuständigkeit</w:t>
      </w:r>
      <w:r w:rsidR="00304797">
        <w:rPr>
          <w:lang w:eastAsia="de-DE"/>
        </w:rPr>
        <w:t xml:space="preserve"> fallende Tätigkeiten, die</w:t>
      </w:r>
    </w:p>
    <w:p w:rsidR="00304797" w:rsidRDefault="00304797" w:rsidP="00304797">
      <w:pPr>
        <w:suppressAutoHyphens/>
        <w:spacing w:after="0" w:line="240" w:lineRule="auto"/>
        <w:ind w:left="567" w:hanging="567"/>
        <w:contextualSpacing/>
        <w:rPr>
          <w:rFonts w:eastAsia="Andale Sans UI"/>
          <w:szCs w:val="20"/>
          <w:lang w:eastAsia="de-DE"/>
        </w:rPr>
      </w:pPr>
      <w:r>
        <w:rPr>
          <w:b/>
          <w:lang w:eastAsia="de-DE"/>
        </w:rPr>
        <w:t>den/dieselbe(n)</w:t>
      </w:r>
      <w:r>
        <w:rPr>
          <w:lang w:eastAsia="de-DE"/>
        </w:rPr>
        <w:t xml:space="preserve"> Betroffene(n)</w:t>
      </w:r>
    </w:p>
    <w:p w:rsidR="00304797" w:rsidRDefault="00304797" w:rsidP="00304797">
      <w:pPr>
        <w:suppressAutoHyphens/>
        <w:spacing w:after="0" w:line="240" w:lineRule="auto"/>
        <w:ind w:left="567" w:hanging="567"/>
        <w:contextualSpacing/>
        <w:rPr>
          <w:lang w:eastAsia="de-DE"/>
        </w:rPr>
      </w:pPr>
      <w:r>
        <w:rPr>
          <w:lang w:eastAsia="de-DE"/>
        </w:rPr>
        <w:t>betreffen,  also</w:t>
      </w:r>
      <w:r>
        <w:rPr>
          <w:rFonts w:eastAsia="Andale Sans UI"/>
          <w:szCs w:val="20"/>
          <w:lang w:eastAsia="de-DE"/>
        </w:rPr>
        <w:t xml:space="preserve"> </w:t>
      </w:r>
      <w:r>
        <w:rPr>
          <w:lang w:eastAsia="de-DE"/>
        </w:rPr>
        <w:t>insbes. einschließlich eines dem Antrag auf</w:t>
      </w:r>
      <w:r>
        <w:rPr>
          <w:rFonts w:eastAsia="Andale Sans UI"/>
          <w:szCs w:val="20"/>
          <w:lang w:eastAsia="de-DE"/>
        </w:rPr>
        <w:t xml:space="preserve"> </w:t>
      </w:r>
      <w:r>
        <w:rPr>
          <w:lang w:eastAsia="de-DE"/>
        </w:rPr>
        <w:t>Erlass einer einstweiligen</w:t>
      </w:r>
    </w:p>
    <w:p w:rsidR="00304797" w:rsidRDefault="00304797" w:rsidP="00304797">
      <w:pPr>
        <w:suppressAutoHyphens/>
        <w:spacing w:after="0" w:line="240" w:lineRule="auto"/>
        <w:ind w:left="567" w:hanging="567"/>
        <w:contextualSpacing/>
        <w:rPr>
          <w:rFonts w:eastAsia="Andale Sans UI"/>
          <w:szCs w:val="20"/>
          <w:lang w:eastAsia="de-DE"/>
        </w:rPr>
      </w:pPr>
      <w:r>
        <w:rPr>
          <w:lang w:eastAsia="de-DE"/>
        </w:rPr>
        <w:t>Anordnung</w:t>
      </w:r>
      <w:r>
        <w:rPr>
          <w:rFonts w:eastAsia="Andale Sans UI"/>
          <w:szCs w:val="20"/>
          <w:lang w:eastAsia="de-DE"/>
        </w:rPr>
        <w:t xml:space="preserve"> </w:t>
      </w:r>
      <w:r>
        <w:rPr>
          <w:lang w:eastAsia="de-DE"/>
        </w:rPr>
        <w:t xml:space="preserve">nachfolgenden </w:t>
      </w:r>
      <w:proofErr w:type="spellStart"/>
      <w:r>
        <w:rPr>
          <w:lang w:eastAsia="de-DE"/>
        </w:rPr>
        <w:t>Hauptsacheantrags</w:t>
      </w:r>
      <w:proofErr w:type="spellEnd"/>
      <w:r>
        <w:rPr>
          <w:lang w:eastAsia="de-DE"/>
        </w:rPr>
        <w:t xml:space="preserve"> und /oder</w:t>
      </w:r>
      <w:r>
        <w:rPr>
          <w:rFonts w:eastAsia="Andale Sans UI"/>
          <w:szCs w:val="20"/>
          <w:lang w:eastAsia="de-DE"/>
        </w:rPr>
        <w:t xml:space="preserve"> </w:t>
      </w:r>
      <w:r>
        <w:rPr>
          <w:lang w:eastAsia="de-DE"/>
        </w:rPr>
        <w:t xml:space="preserve">eines Verlängerungsantrags </w:t>
      </w:r>
    </w:p>
    <w:p w:rsidR="00304797" w:rsidRDefault="00304797" w:rsidP="00304797">
      <w:pPr>
        <w:suppressAutoHyphens/>
        <w:spacing w:after="0" w:line="240" w:lineRule="auto"/>
        <w:ind w:left="567" w:hanging="567"/>
        <w:contextualSpacing/>
        <w:rPr>
          <w:lang w:eastAsia="de-DE"/>
        </w:rPr>
      </w:pPr>
      <w:r>
        <w:rPr>
          <w:lang w:eastAsia="de-DE"/>
        </w:rPr>
        <w:t xml:space="preserve">betreffen, werden entsprechend ebenfalls mit der Ziffer 1“gekennzeichnet. </w:t>
      </w:r>
    </w:p>
    <w:p w:rsidR="00304797" w:rsidRDefault="00304797" w:rsidP="00304797">
      <w:pPr>
        <w:suppressAutoHyphens/>
        <w:spacing w:after="0" w:line="240" w:lineRule="auto"/>
        <w:ind w:left="567" w:hanging="567"/>
        <w:contextualSpacing/>
        <w:rPr>
          <w:rFonts w:eastAsia="Andale Sans UI"/>
          <w:szCs w:val="20"/>
          <w:lang w:eastAsia="de-DE"/>
        </w:rPr>
      </w:pPr>
    </w:p>
    <w:p w:rsidR="00304797" w:rsidRDefault="00304797" w:rsidP="00304797">
      <w:pPr>
        <w:spacing w:line="240" w:lineRule="auto"/>
        <w:rPr>
          <w:lang w:eastAsia="de-DE"/>
        </w:rPr>
      </w:pPr>
      <w:r>
        <w:rPr>
          <w:lang w:eastAsia="de-DE"/>
        </w:rPr>
        <w:t xml:space="preserve">Der nachfolgende Antrag, der </w:t>
      </w:r>
      <w:r>
        <w:rPr>
          <w:b/>
          <w:lang w:eastAsia="de-DE"/>
        </w:rPr>
        <w:t>eine(n) andere(n)</w:t>
      </w:r>
      <w:r>
        <w:rPr>
          <w:lang w:eastAsia="de-DE"/>
        </w:rPr>
        <w:t xml:space="preserve"> Betroffene(n) betrifft, wird mit einer </w:t>
      </w:r>
      <w:proofErr w:type="spellStart"/>
      <w:r>
        <w:rPr>
          <w:lang w:eastAsia="de-DE"/>
        </w:rPr>
        <w:t>einer</w:t>
      </w:r>
      <w:proofErr w:type="spellEnd"/>
      <w:r>
        <w:rPr>
          <w:lang w:eastAsia="de-DE"/>
        </w:rPr>
        <w:t xml:space="preserve"> „ 2“ gekennzeichnet.  Alle </w:t>
      </w:r>
      <w:r>
        <w:rPr>
          <w:bCs/>
          <w:lang w:eastAsia="de-DE"/>
        </w:rPr>
        <w:t>nachfolgenden in die richterliche Zuständigkeit</w:t>
      </w:r>
      <w:r>
        <w:rPr>
          <w:lang w:eastAsia="de-DE"/>
        </w:rPr>
        <w:t xml:space="preserve"> fallende Tätigkeiten, die </w:t>
      </w:r>
      <w:r>
        <w:rPr>
          <w:b/>
          <w:lang w:eastAsia="de-DE"/>
        </w:rPr>
        <w:t>den/dieselbe(n)</w:t>
      </w:r>
      <w:r>
        <w:rPr>
          <w:lang w:eastAsia="de-DE"/>
        </w:rPr>
        <w:t xml:space="preserve"> Betroffene(n) betreffen,  also</w:t>
      </w:r>
      <w:r>
        <w:rPr>
          <w:rFonts w:eastAsia="Andale Sans UI"/>
          <w:szCs w:val="20"/>
          <w:lang w:eastAsia="de-DE"/>
        </w:rPr>
        <w:t xml:space="preserve"> </w:t>
      </w:r>
      <w:r>
        <w:rPr>
          <w:lang w:eastAsia="de-DE"/>
        </w:rPr>
        <w:t>insbes. einschließlich eines dem Antrag auf</w:t>
      </w:r>
      <w:r>
        <w:rPr>
          <w:rFonts w:eastAsia="Andale Sans UI"/>
          <w:szCs w:val="20"/>
          <w:lang w:eastAsia="de-DE"/>
        </w:rPr>
        <w:t xml:space="preserve"> </w:t>
      </w:r>
      <w:r>
        <w:rPr>
          <w:lang w:eastAsia="de-DE"/>
        </w:rPr>
        <w:t>Erlass einer einstweiligen Anordnung</w:t>
      </w:r>
      <w:r>
        <w:rPr>
          <w:rFonts w:eastAsia="Andale Sans UI"/>
          <w:szCs w:val="20"/>
          <w:lang w:eastAsia="de-DE"/>
        </w:rPr>
        <w:t xml:space="preserve"> </w:t>
      </w:r>
      <w:r>
        <w:rPr>
          <w:lang w:eastAsia="de-DE"/>
        </w:rPr>
        <w:t xml:space="preserve">nachfolgenden </w:t>
      </w:r>
      <w:proofErr w:type="spellStart"/>
      <w:r>
        <w:rPr>
          <w:lang w:eastAsia="de-DE"/>
        </w:rPr>
        <w:lastRenderedPageBreak/>
        <w:t>Hauptsacheantrags</w:t>
      </w:r>
      <w:proofErr w:type="spellEnd"/>
      <w:r>
        <w:rPr>
          <w:lang w:eastAsia="de-DE"/>
        </w:rPr>
        <w:t xml:space="preserve"> und /oder</w:t>
      </w:r>
      <w:r>
        <w:rPr>
          <w:rFonts w:eastAsia="Andale Sans UI"/>
          <w:szCs w:val="20"/>
          <w:lang w:eastAsia="de-DE"/>
        </w:rPr>
        <w:t xml:space="preserve"> </w:t>
      </w:r>
      <w:r>
        <w:rPr>
          <w:lang w:eastAsia="de-DE"/>
        </w:rPr>
        <w:t>eines Verlängerungsantrags  betreffen, werden entsprechend ebenfalls mit der Ziffer „2“</w:t>
      </w:r>
      <w:r w:rsidR="00D17900">
        <w:rPr>
          <w:lang w:eastAsia="de-DE"/>
        </w:rPr>
        <w:t xml:space="preserve"> </w:t>
      </w:r>
      <w:r>
        <w:rPr>
          <w:lang w:eastAsia="de-DE"/>
        </w:rPr>
        <w:t xml:space="preserve">gekennzeichnet. </w:t>
      </w:r>
    </w:p>
    <w:p w:rsidR="00304797" w:rsidRDefault="00304797" w:rsidP="00D705AE">
      <w:pPr>
        <w:spacing w:line="240" w:lineRule="auto"/>
        <w:rPr>
          <w:color w:val="FF0000"/>
          <w:lang w:eastAsia="de-DE"/>
        </w:rPr>
      </w:pPr>
      <w:r>
        <w:rPr>
          <w:lang w:eastAsia="de-DE"/>
        </w:rPr>
        <w:t>Entsprechend werden alle weiteren Anträge, die nachfolgend einen anderen Betroffenen betreffen, mit einer fortlaufenden Ziffer gekennzeichnet und durchnummeriert</w:t>
      </w:r>
      <w:r w:rsidR="00D705AE">
        <w:rPr>
          <w:color w:val="FF0000"/>
          <w:lang w:eastAsia="de-DE"/>
        </w:rPr>
        <w:t xml:space="preserve">. </w:t>
      </w:r>
    </w:p>
    <w:p w:rsidR="00D705AE" w:rsidRPr="00D705AE" w:rsidRDefault="00D705AE" w:rsidP="00D705AE">
      <w:pPr>
        <w:spacing w:line="240" w:lineRule="auto"/>
        <w:rPr>
          <w:color w:val="FF0000"/>
          <w:lang w:eastAsia="de-DE"/>
        </w:rPr>
      </w:pPr>
    </w:p>
    <w:p w:rsidR="00304797" w:rsidRDefault="00304797" w:rsidP="00304797">
      <w:pPr>
        <w:widowControl w:val="0"/>
        <w:suppressAutoHyphens/>
        <w:autoSpaceDE w:val="0"/>
        <w:spacing w:after="0" w:line="240" w:lineRule="auto"/>
        <w:jc w:val="left"/>
        <w:rPr>
          <w:rFonts w:eastAsia="Arial"/>
          <w:b/>
          <w:bCs/>
          <w:szCs w:val="24"/>
          <w:u w:val="single"/>
          <w:lang w:eastAsia="de-DE"/>
        </w:rPr>
      </w:pPr>
      <w:r>
        <w:rPr>
          <w:rFonts w:eastAsia="Arial"/>
          <w:b/>
          <w:bCs/>
          <w:szCs w:val="24"/>
          <w:u w:val="single"/>
          <w:lang w:eastAsia="de-DE"/>
        </w:rPr>
        <w:t>7. Rufbereitschaft</w:t>
      </w:r>
    </w:p>
    <w:p w:rsidR="00304797" w:rsidRDefault="00304797" w:rsidP="00304797">
      <w:pPr>
        <w:widowControl w:val="0"/>
        <w:suppressAutoHyphens/>
        <w:autoSpaceDE w:val="0"/>
        <w:spacing w:after="0" w:line="240" w:lineRule="auto"/>
        <w:rPr>
          <w:rFonts w:eastAsia="Arial"/>
          <w:b/>
          <w:bCs/>
          <w:szCs w:val="24"/>
          <w:lang w:eastAsia="de-DE"/>
        </w:rPr>
      </w:pPr>
    </w:p>
    <w:p w:rsidR="00304797" w:rsidRDefault="00304797" w:rsidP="00304797">
      <w:pPr>
        <w:widowControl w:val="0"/>
        <w:suppressAutoHyphens/>
        <w:autoSpaceDE w:val="0"/>
        <w:spacing w:after="0" w:line="240" w:lineRule="auto"/>
        <w:rPr>
          <w:rFonts w:eastAsia="Arial"/>
          <w:bCs/>
          <w:szCs w:val="24"/>
          <w:lang w:eastAsia="de-DE"/>
        </w:rPr>
      </w:pPr>
      <w:r>
        <w:rPr>
          <w:rFonts w:eastAsia="Arial"/>
          <w:bCs/>
          <w:szCs w:val="24"/>
          <w:lang w:eastAsia="de-DE"/>
        </w:rPr>
        <w:t>Die Zuständigkeit für die Erledigung unaufschiebbarer Amtshandlungen</w:t>
      </w:r>
    </w:p>
    <w:p w:rsidR="00304797" w:rsidRDefault="00304797" w:rsidP="00304797">
      <w:pPr>
        <w:widowControl w:val="0"/>
        <w:suppressAutoHyphens/>
        <w:autoSpaceDE w:val="0"/>
        <w:spacing w:after="0" w:line="240" w:lineRule="auto"/>
        <w:rPr>
          <w:rFonts w:eastAsia="Arial"/>
          <w:bCs/>
          <w:szCs w:val="24"/>
          <w:lang w:eastAsia="de-DE"/>
        </w:rPr>
      </w:pPr>
    </w:p>
    <w:p w:rsidR="00304797" w:rsidRDefault="00304797" w:rsidP="00304797">
      <w:pPr>
        <w:widowControl w:val="0"/>
        <w:numPr>
          <w:ilvl w:val="0"/>
          <w:numId w:val="11"/>
        </w:numPr>
        <w:suppressAutoHyphens/>
        <w:spacing w:after="0" w:line="240" w:lineRule="auto"/>
        <w:contextualSpacing/>
        <w:jc w:val="left"/>
        <w:rPr>
          <w:szCs w:val="24"/>
        </w:rPr>
      </w:pPr>
      <w:r>
        <w:rPr>
          <w:szCs w:val="24"/>
        </w:rPr>
        <w:t xml:space="preserve">an Werktagen, d. h. Montag bis Donnerstag von 06:00 Uhr bis 07:30 Uhr und von 16:00 Uhr bis 21:00 Uhr; Freitag von 06:00 Uhr bis 07:30 Uhr und von 15:00 Uhr bis 21:00 Uhr; </w:t>
      </w:r>
    </w:p>
    <w:p w:rsidR="00304797" w:rsidRDefault="00304797" w:rsidP="00304797">
      <w:pPr>
        <w:widowControl w:val="0"/>
        <w:numPr>
          <w:ilvl w:val="0"/>
          <w:numId w:val="11"/>
        </w:numPr>
        <w:suppressAutoHyphens/>
        <w:spacing w:after="0" w:line="240" w:lineRule="auto"/>
        <w:contextualSpacing/>
        <w:jc w:val="left"/>
        <w:rPr>
          <w:szCs w:val="24"/>
        </w:rPr>
      </w:pPr>
      <w:r>
        <w:rPr>
          <w:szCs w:val="24"/>
        </w:rPr>
        <w:t>an Samstagen, Sonn- und Feiertagen, Heiligabend und Silvester sowie an sonstigen Tagen, an denen der allgemeine Dienstbetrieb ruht (dienstfreie Werktage), von 06:00 Uhr bis 21:00 Uhr.</w:t>
      </w:r>
    </w:p>
    <w:p w:rsidR="00304797" w:rsidRDefault="00304797" w:rsidP="00304797">
      <w:pPr>
        <w:widowControl w:val="0"/>
        <w:suppressAutoHyphens/>
        <w:autoSpaceDE w:val="0"/>
        <w:spacing w:after="0" w:line="240" w:lineRule="auto"/>
        <w:rPr>
          <w:rFonts w:eastAsia="Arial"/>
          <w:bCs/>
          <w:szCs w:val="24"/>
          <w:lang w:eastAsia="de-DE"/>
        </w:rPr>
      </w:pPr>
    </w:p>
    <w:p w:rsidR="00304797" w:rsidRDefault="00304797" w:rsidP="00304797">
      <w:pPr>
        <w:spacing w:before="100" w:beforeAutospacing="1" w:after="100" w:afterAutospacing="1" w:line="240" w:lineRule="auto"/>
        <w:contextualSpacing/>
        <w:rPr>
          <w:rFonts w:eastAsia="Times New Roman"/>
          <w:szCs w:val="24"/>
          <w:lang w:eastAsia="de-DE"/>
        </w:rPr>
      </w:pPr>
      <w:r>
        <w:rPr>
          <w:rFonts w:eastAsia="Times New Roman"/>
          <w:szCs w:val="24"/>
          <w:lang w:eastAsia="de-DE"/>
        </w:rPr>
        <w:t>ist mit Verordnung des Landes Nordrhein-Westfalen dem Amtsgericht Warendorf übertragen worden und durch einen Beschluss des Präsidiums des Landgerichts Münster geregelt.</w:t>
      </w:r>
    </w:p>
    <w:p w:rsidR="00304797" w:rsidRDefault="00304797" w:rsidP="00304797">
      <w:pPr>
        <w:widowControl w:val="0"/>
        <w:suppressAutoHyphens/>
        <w:autoSpaceDE w:val="0"/>
        <w:spacing w:after="0" w:line="240" w:lineRule="auto"/>
        <w:jc w:val="left"/>
        <w:rPr>
          <w:rFonts w:eastAsia="Arial"/>
          <w:b/>
          <w:bCs/>
          <w:szCs w:val="24"/>
          <w:u w:val="single"/>
          <w:lang w:eastAsia="de-DE"/>
        </w:rPr>
      </w:pPr>
    </w:p>
    <w:p w:rsidR="00304797" w:rsidRDefault="00304797" w:rsidP="00304797">
      <w:pPr>
        <w:pStyle w:val="Listenabsatz"/>
        <w:widowControl w:val="0"/>
        <w:numPr>
          <w:ilvl w:val="0"/>
          <w:numId w:val="12"/>
        </w:numPr>
        <w:suppressAutoHyphens/>
        <w:autoSpaceDE w:val="0"/>
        <w:spacing w:after="0" w:line="240" w:lineRule="auto"/>
        <w:jc w:val="left"/>
        <w:rPr>
          <w:rFonts w:eastAsia="Arial"/>
          <w:b/>
          <w:bCs/>
          <w:szCs w:val="24"/>
          <w:u w:val="single"/>
          <w:lang w:eastAsia="de-DE"/>
        </w:rPr>
      </w:pPr>
      <w:r>
        <w:rPr>
          <w:rFonts w:eastAsia="Arial"/>
          <w:b/>
          <w:bCs/>
          <w:szCs w:val="24"/>
          <w:u w:val="single"/>
          <w:lang w:eastAsia="de-DE"/>
        </w:rPr>
        <w:t>Allgemeines</w:t>
      </w:r>
    </w:p>
    <w:p w:rsidR="00304797" w:rsidRDefault="00304797" w:rsidP="00304797">
      <w:pPr>
        <w:widowControl w:val="0"/>
        <w:suppressAutoHyphens/>
        <w:autoSpaceDE w:val="0"/>
        <w:spacing w:after="0" w:line="240" w:lineRule="auto"/>
        <w:rPr>
          <w:rFonts w:eastAsia="Arial"/>
          <w:b/>
          <w:bCs/>
          <w:szCs w:val="24"/>
          <w:u w:val="single"/>
          <w:lang w:eastAsia="de-DE"/>
        </w:rPr>
      </w:pPr>
    </w:p>
    <w:p w:rsidR="00304797" w:rsidRDefault="00304797" w:rsidP="00304797">
      <w:pPr>
        <w:widowControl w:val="0"/>
        <w:suppressAutoHyphens/>
        <w:spacing w:after="0" w:line="240" w:lineRule="auto"/>
        <w:rPr>
          <w:rFonts w:eastAsia="Times New Roman"/>
          <w:szCs w:val="20"/>
          <w:lang w:eastAsia="de-DE"/>
        </w:rPr>
      </w:pPr>
      <w:r>
        <w:rPr>
          <w:rFonts w:eastAsia="Times New Roman"/>
          <w:szCs w:val="20"/>
          <w:lang w:eastAsia="de-DE"/>
        </w:rPr>
        <w:t xml:space="preserve">Soweit eine Zuständigkeit durch unrichtige Bezeichnung/falsche Schreibweise eines Namens begründet worden ist, bleibt diese Zuständigkeit bis zur Beendigung des Verfahrens bestehen, </w:t>
      </w:r>
    </w:p>
    <w:p w:rsidR="00304797" w:rsidRDefault="00304797" w:rsidP="00304797">
      <w:pPr>
        <w:widowControl w:val="0"/>
        <w:suppressAutoHyphens/>
        <w:spacing w:after="0" w:line="240" w:lineRule="auto"/>
        <w:rPr>
          <w:rFonts w:eastAsia="Times New Roman"/>
          <w:szCs w:val="20"/>
          <w:lang w:eastAsia="de-DE"/>
        </w:rPr>
      </w:pPr>
    </w:p>
    <w:p w:rsidR="00304797" w:rsidRDefault="00304797" w:rsidP="00304797">
      <w:pPr>
        <w:widowControl w:val="0"/>
        <w:numPr>
          <w:ilvl w:val="0"/>
          <w:numId w:val="13"/>
        </w:numPr>
        <w:suppressAutoHyphens/>
        <w:spacing w:after="0" w:line="240" w:lineRule="auto"/>
        <w:contextualSpacing/>
        <w:jc w:val="left"/>
        <w:rPr>
          <w:rFonts w:eastAsia="Times New Roman"/>
          <w:szCs w:val="20"/>
          <w:lang w:eastAsia="de-DE"/>
        </w:rPr>
      </w:pPr>
      <w:r>
        <w:rPr>
          <w:rFonts w:eastAsia="Times New Roman"/>
          <w:szCs w:val="20"/>
          <w:lang w:eastAsia="de-DE"/>
        </w:rPr>
        <w:t>soweit ohne vorhergehende Anhörung terminiert worden ist und sich die Unrichtigkeit erst im Termin herausstellt oder</w:t>
      </w:r>
    </w:p>
    <w:p w:rsidR="00304797" w:rsidRDefault="00304797" w:rsidP="00304797">
      <w:pPr>
        <w:widowControl w:val="0"/>
        <w:suppressAutoHyphens/>
        <w:spacing w:after="0" w:line="240" w:lineRule="auto"/>
        <w:ind w:left="720"/>
        <w:contextualSpacing/>
        <w:rPr>
          <w:rFonts w:eastAsia="Times New Roman"/>
          <w:szCs w:val="20"/>
          <w:lang w:eastAsia="de-DE"/>
        </w:rPr>
      </w:pPr>
    </w:p>
    <w:p w:rsidR="00304797" w:rsidRDefault="00304797" w:rsidP="00304797">
      <w:pPr>
        <w:widowControl w:val="0"/>
        <w:numPr>
          <w:ilvl w:val="0"/>
          <w:numId w:val="13"/>
        </w:numPr>
        <w:suppressAutoHyphens/>
        <w:spacing w:after="0" w:line="240" w:lineRule="auto"/>
        <w:contextualSpacing/>
        <w:jc w:val="left"/>
        <w:rPr>
          <w:rFonts w:eastAsia="Times New Roman"/>
          <w:szCs w:val="20"/>
          <w:lang w:eastAsia="de-DE"/>
        </w:rPr>
      </w:pPr>
      <w:r>
        <w:rPr>
          <w:rFonts w:eastAsia="Times New Roman"/>
          <w:szCs w:val="20"/>
          <w:lang w:eastAsia="de-DE"/>
        </w:rPr>
        <w:t xml:space="preserve">sobald nach erstmaliger Anhörung der (weiteren) Verfahrensbeteiligten eine das Verfahren sachlich fördernde Verfügung getroffen ist. </w:t>
      </w:r>
    </w:p>
    <w:p w:rsidR="00304797" w:rsidRDefault="00304797" w:rsidP="00304797">
      <w:pPr>
        <w:widowControl w:val="0"/>
        <w:suppressAutoHyphens/>
        <w:spacing w:after="0" w:line="240" w:lineRule="auto"/>
        <w:ind w:left="720"/>
        <w:contextualSpacing/>
        <w:jc w:val="left"/>
        <w:rPr>
          <w:rFonts w:eastAsia="Times New Roman"/>
          <w:szCs w:val="20"/>
          <w:lang w:eastAsia="de-DE"/>
        </w:rPr>
      </w:pPr>
    </w:p>
    <w:p w:rsidR="00304797" w:rsidRDefault="00304797" w:rsidP="00304797">
      <w:pPr>
        <w:suppressAutoHyphens/>
        <w:spacing w:after="0" w:line="240" w:lineRule="auto"/>
        <w:contextualSpacing/>
        <w:rPr>
          <w:rFonts w:eastAsia="Arial"/>
          <w:b/>
          <w:bCs/>
          <w:szCs w:val="24"/>
          <w:u w:val="single"/>
          <w:lang w:eastAsia="de-DE"/>
        </w:rPr>
      </w:pPr>
      <w:r>
        <w:rPr>
          <w:rFonts w:eastAsia="Arial"/>
          <w:b/>
          <w:bCs/>
          <w:szCs w:val="24"/>
          <w:lang w:eastAsia="de-DE"/>
        </w:rPr>
        <w:t xml:space="preserve">9. </w:t>
      </w:r>
      <w:r>
        <w:rPr>
          <w:rFonts w:eastAsia="Arial"/>
          <w:b/>
          <w:bCs/>
          <w:szCs w:val="24"/>
          <w:u w:val="single"/>
          <w:lang w:eastAsia="de-DE"/>
        </w:rPr>
        <w:t xml:space="preserve">Vertretung </w:t>
      </w:r>
    </w:p>
    <w:p w:rsidR="00304797" w:rsidRDefault="00304797" w:rsidP="00304797">
      <w:pPr>
        <w:suppressAutoHyphens/>
        <w:spacing w:after="0" w:line="240" w:lineRule="auto"/>
        <w:ind w:left="567" w:hanging="567"/>
        <w:contextualSpacing/>
        <w:rPr>
          <w:rFonts w:eastAsia="Arial"/>
          <w:b/>
          <w:bCs/>
          <w:szCs w:val="24"/>
          <w:u w:val="single"/>
          <w:lang w:eastAsia="de-DE"/>
        </w:rPr>
      </w:pP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Ist die Vertretungsregelung ausgeschöpft, so treten an die Stelle der ordentlichen</w:t>
      </w: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 xml:space="preserve">Vertreter/-innen die weiteren Richter/-innen in </w:t>
      </w:r>
      <w:r>
        <w:rPr>
          <w:rFonts w:eastAsia="Andale Sans UI"/>
          <w:szCs w:val="20"/>
          <w:u w:val="single"/>
          <w:lang w:eastAsia="de-DE"/>
        </w:rPr>
        <w:t>aufsteigender</w:t>
      </w:r>
      <w:r>
        <w:rPr>
          <w:rFonts w:eastAsia="Andale Sans UI"/>
          <w:szCs w:val="20"/>
          <w:lang w:eastAsia="de-DE"/>
        </w:rPr>
        <w:t xml:space="preserve"> Reihenfolge ihres</w:t>
      </w: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Dienstalters beginnend mit dem/der Dienstjüngsten.</w:t>
      </w:r>
    </w:p>
    <w:p w:rsidR="00304797" w:rsidRDefault="00304797" w:rsidP="00304797">
      <w:pPr>
        <w:suppressAutoHyphens/>
        <w:spacing w:after="0" w:line="240" w:lineRule="auto"/>
        <w:ind w:left="567" w:hanging="567"/>
        <w:contextualSpacing/>
        <w:rPr>
          <w:rFonts w:eastAsia="Andale Sans UI"/>
          <w:szCs w:val="20"/>
          <w:lang w:eastAsia="de-DE"/>
        </w:rPr>
      </w:pPr>
    </w:p>
    <w:p w:rsidR="009676DA"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 xml:space="preserve">Davon abweichend gilt in den Sachen zu Ziff. 1 des Dezernates I, dass </w:t>
      </w:r>
      <w:r w:rsidR="009676DA">
        <w:rPr>
          <w:rFonts w:eastAsia="Andale Sans UI"/>
          <w:szCs w:val="20"/>
          <w:lang w:eastAsia="de-DE"/>
        </w:rPr>
        <w:t>bei</w:t>
      </w:r>
    </w:p>
    <w:p w:rsidR="00304797" w:rsidRDefault="009676DA"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 xml:space="preserve">ausgeschöpfter Vertretungskette </w:t>
      </w:r>
      <w:r w:rsidR="00304797">
        <w:rPr>
          <w:rFonts w:eastAsia="Andale Sans UI"/>
          <w:szCs w:val="20"/>
          <w:lang w:eastAsia="de-DE"/>
        </w:rPr>
        <w:t>an die Stelle</w:t>
      </w: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 xml:space="preserve">der ordentlichen Vertreter/-innen die weiteren Richter/-innen in </w:t>
      </w:r>
      <w:r>
        <w:rPr>
          <w:rFonts w:eastAsia="Andale Sans UI"/>
          <w:szCs w:val="20"/>
          <w:u w:val="single"/>
          <w:lang w:eastAsia="de-DE"/>
        </w:rPr>
        <w:t>absteigender</w:t>
      </w: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Reihenfolge ihres Dienstalters beginnend mit dem/der Dienstältesten treten.</w:t>
      </w:r>
    </w:p>
    <w:p w:rsidR="00304797" w:rsidRDefault="00304797" w:rsidP="00304797">
      <w:pPr>
        <w:suppressAutoHyphens/>
        <w:spacing w:after="0" w:line="240" w:lineRule="auto"/>
        <w:ind w:left="567" w:hanging="567"/>
        <w:contextualSpacing/>
        <w:rPr>
          <w:rFonts w:eastAsia="Andale Sans UI"/>
          <w:szCs w:val="20"/>
          <w:lang w:eastAsia="de-DE"/>
        </w:rPr>
      </w:pP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Maßgeblich für das Dienstalter ist der Dienstantritt beim Amtsgericht</w:t>
      </w: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Ahlen (bei einer wiederholten Tätigkeit beim AG Ahlen ist der Zeitpunkt des erneuten</w:t>
      </w:r>
    </w:p>
    <w:p w:rsidR="00304797" w:rsidRDefault="00304797" w:rsidP="00304797">
      <w:pPr>
        <w:suppressAutoHyphens/>
        <w:spacing w:after="0" w:line="240" w:lineRule="auto"/>
        <w:ind w:left="567" w:hanging="567"/>
        <w:contextualSpacing/>
        <w:rPr>
          <w:rFonts w:eastAsia="Andale Sans UI"/>
          <w:szCs w:val="20"/>
          <w:lang w:eastAsia="de-DE"/>
        </w:rPr>
      </w:pPr>
      <w:r>
        <w:rPr>
          <w:rFonts w:eastAsia="Andale Sans UI"/>
          <w:szCs w:val="20"/>
          <w:lang w:eastAsia="de-DE"/>
        </w:rPr>
        <w:t>Dienstantritts maßgeblich, so z.B. nach einer Abordnung, Elternzeit oder ähnlich).</w:t>
      </w:r>
    </w:p>
    <w:p w:rsidR="00304797" w:rsidRDefault="00304797" w:rsidP="00304797">
      <w:pPr>
        <w:suppressAutoHyphens/>
        <w:spacing w:after="0" w:line="240" w:lineRule="auto"/>
        <w:ind w:left="567" w:hanging="567"/>
        <w:contextualSpacing/>
        <w:rPr>
          <w:rFonts w:eastAsia="Andale Sans UI"/>
          <w:szCs w:val="20"/>
          <w:lang w:eastAsia="de-DE"/>
        </w:rPr>
      </w:pPr>
    </w:p>
    <w:p w:rsidR="00304797" w:rsidRDefault="00304797" w:rsidP="00304797">
      <w:pPr>
        <w:suppressAutoHyphens/>
        <w:spacing w:after="0" w:line="240" w:lineRule="auto"/>
        <w:ind w:left="567" w:hanging="567"/>
        <w:contextualSpacing/>
        <w:rPr>
          <w:rFonts w:eastAsia="Andale Sans UI"/>
          <w:szCs w:val="20"/>
          <w:lang w:eastAsia="de-DE"/>
        </w:rPr>
      </w:pPr>
    </w:p>
    <w:p w:rsidR="00304797" w:rsidRDefault="00304797" w:rsidP="00304797">
      <w:pPr>
        <w:suppressAutoHyphens/>
        <w:spacing w:after="0" w:line="240" w:lineRule="auto"/>
        <w:ind w:left="567" w:hanging="567"/>
        <w:contextualSpacing/>
        <w:rPr>
          <w:rFonts w:eastAsia="Andale Sans UI"/>
          <w:szCs w:val="20"/>
          <w:lang w:eastAsia="de-DE"/>
        </w:rPr>
      </w:pPr>
    </w:p>
    <w:p w:rsidR="00304797" w:rsidRDefault="00304797" w:rsidP="00304797">
      <w:pPr>
        <w:suppressAutoHyphens/>
        <w:spacing w:after="0" w:line="240" w:lineRule="auto"/>
        <w:ind w:left="567" w:hanging="567"/>
        <w:contextualSpacing/>
        <w:rPr>
          <w:rFonts w:eastAsia="Andale Sans UI"/>
          <w:szCs w:val="20"/>
          <w:lang w:eastAsia="de-DE"/>
        </w:rPr>
      </w:pPr>
    </w:p>
    <w:p w:rsidR="00304797" w:rsidRDefault="00304797" w:rsidP="00304797">
      <w:pPr>
        <w:widowControl w:val="0"/>
        <w:suppressAutoHyphens/>
        <w:spacing w:after="0" w:line="240" w:lineRule="auto"/>
        <w:jc w:val="center"/>
        <w:rPr>
          <w:rFonts w:eastAsia="Andale Sans UI"/>
          <w:sz w:val="22"/>
          <w:lang w:eastAsia="de-DE"/>
        </w:rPr>
      </w:pPr>
      <w:r>
        <w:rPr>
          <w:rFonts w:eastAsia="Andale Sans UI"/>
          <w:sz w:val="22"/>
          <w:lang w:eastAsia="de-DE"/>
        </w:rPr>
        <w:t xml:space="preserve">Serries                                                        </w:t>
      </w:r>
    </w:p>
    <w:p w:rsidR="00304797" w:rsidRDefault="00304797" w:rsidP="00304797">
      <w:pPr>
        <w:widowControl w:val="0"/>
        <w:suppressAutoHyphens/>
        <w:spacing w:after="0" w:line="240" w:lineRule="auto"/>
        <w:jc w:val="center"/>
        <w:rPr>
          <w:rFonts w:eastAsia="Andale Sans UI"/>
          <w:sz w:val="22"/>
          <w:lang w:eastAsia="de-DE"/>
        </w:rPr>
      </w:pPr>
      <w:r>
        <w:rPr>
          <w:rFonts w:eastAsia="Andale Sans UI"/>
          <w:sz w:val="22"/>
          <w:lang w:eastAsia="de-DE"/>
        </w:rPr>
        <w:t xml:space="preserve">Direktor des Amtsgerichts                         </w:t>
      </w:r>
    </w:p>
    <w:p w:rsidR="00304797" w:rsidRDefault="00304797" w:rsidP="00304797">
      <w:pPr>
        <w:widowControl w:val="0"/>
        <w:suppressAutoHyphens/>
        <w:spacing w:after="0" w:line="240" w:lineRule="auto"/>
        <w:jc w:val="center"/>
        <w:rPr>
          <w:rFonts w:eastAsia="Andale Sans UI"/>
          <w:sz w:val="16"/>
          <w:szCs w:val="16"/>
          <w:lang w:eastAsia="de-DE"/>
        </w:rPr>
      </w:pPr>
    </w:p>
    <w:p w:rsidR="00304797" w:rsidRDefault="00304797" w:rsidP="00304797">
      <w:pPr>
        <w:widowControl w:val="0"/>
        <w:suppressAutoHyphens/>
        <w:spacing w:after="0" w:line="240" w:lineRule="auto"/>
        <w:jc w:val="center"/>
        <w:rPr>
          <w:rFonts w:eastAsia="Andale Sans UI"/>
          <w:sz w:val="16"/>
          <w:szCs w:val="16"/>
          <w:lang w:eastAsia="de-DE"/>
        </w:rPr>
      </w:pPr>
    </w:p>
    <w:p w:rsidR="00304797" w:rsidRDefault="00304797" w:rsidP="00304797">
      <w:pPr>
        <w:widowControl w:val="0"/>
        <w:suppressAutoHyphens/>
        <w:spacing w:after="0" w:line="240" w:lineRule="auto"/>
        <w:jc w:val="center"/>
        <w:rPr>
          <w:rFonts w:eastAsia="Andale Sans UI"/>
          <w:sz w:val="16"/>
          <w:szCs w:val="16"/>
          <w:lang w:eastAsia="de-DE"/>
        </w:rPr>
      </w:pPr>
    </w:p>
    <w:p w:rsidR="00304797" w:rsidRDefault="00304797" w:rsidP="00304797">
      <w:pPr>
        <w:widowControl w:val="0"/>
        <w:suppressAutoHyphens/>
        <w:spacing w:after="0" w:line="240" w:lineRule="auto"/>
        <w:jc w:val="left"/>
        <w:rPr>
          <w:rFonts w:eastAsia="Andale Sans UI"/>
          <w:sz w:val="16"/>
          <w:szCs w:val="16"/>
          <w:lang w:eastAsia="de-DE"/>
        </w:rPr>
      </w:pPr>
    </w:p>
    <w:p w:rsidR="00304797" w:rsidRDefault="00304797" w:rsidP="00304797">
      <w:pPr>
        <w:widowControl w:val="0"/>
        <w:suppressAutoHyphens/>
        <w:spacing w:after="0" w:line="240" w:lineRule="auto"/>
        <w:rPr>
          <w:rFonts w:eastAsia="Andale Sans UI"/>
          <w:sz w:val="16"/>
          <w:szCs w:val="16"/>
          <w:lang w:eastAsia="de-DE"/>
        </w:rPr>
      </w:pPr>
    </w:p>
    <w:p w:rsidR="00304797" w:rsidRDefault="00304797" w:rsidP="00304797">
      <w:pPr>
        <w:widowControl w:val="0"/>
        <w:suppressAutoHyphens/>
        <w:spacing w:after="0" w:line="240" w:lineRule="auto"/>
        <w:jc w:val="left"/>
        <w:rPr>
          <w:rFonts w:eastAsia="Andale Sans UI"/>
          <w:sz w:val="16"/>
          <w:szCs w:val="16"/>
          <w:lang w:eastAsia="de-DE"/>
        </w:rPr>
      </w:pPr>
    </w:p>
    <w:p w:rsidR="00304797" w:rsidRDefault="00304797" w:rsidP="00304797">
      <w:pPr>
        <w:widowControl w:val="0"/>
        <w:suppressAutoHyphens/>
        <w:spacing w:after="0" w:line="240" w:lineRule="auto"/>
        <w:jc w:val="left"/>
        <w:rPr>
          <w:rFonts w:eastAsia="Andale Sans UI"/>
          <w:sz w:val="22"/>
          <w:lang w:eastAsia="de-DE"/>
        </w:rPr>
      </w:pPr>
      <w:r>
        <w:rPr>
          <w:rFonts w:eastAsia="Andale Sans UI"/>
          <w:sz w:val="22"/>
          <w:lang w:eastAsia="de-DE"/>
        </w:rPr>
        <w:t xml:space="preserve">                                 Schulte                                                            Grüne                               </w:t>
      </w:r>
    </w:p>
    <w:p w:rsidR="00304797" w:rsidRDefault="00304797" w:rsidP="00304797">
      <w:pPr>
        <w:widowControl w:val="0"/>
        <w:suppressAutoHyphens/>
        <w:spacing w:after="0" w:line="240" w:lineRule="auto"/>
        <w:jc w:val="left"/>
        <w:rPr>
          <w:rFonts w:eastAsia="Andale Sans UI"/>
          <w:sz w:val="22"/>
          <w:lang w:eastAsia="de-DE"/>
        </w:rPr>
      </w:pPr>
      <w:r>
        <w:rPr>
          <w:rFonts w:eastAsia="Andale Sans UI"/>
          <w:sz w:val="22"/>
          <w:lang w:eastAsia="de-DE"/>
        </w:rPr>
        <w:t xml:space="preserve">                        Richter am Amtsgericht                           Richterin am Amtsgericht               </w:t>
      </w:r>
    </w:p>
    <w:p w:rsidR="00304797" w:rsidRDefault="00304797" w:rsidP="00304797">
      <w:pPr>
        <w:widowControl w:val="0"/>
        <w:suppressAutoHyphens/>
        <w:spacing w:after="0" w:line="240" w:lineRule="auto"/>
        <w:jc w:val="left"/>
        <w:rPr>
          <w:rFonts w:eastAsia="Andale Sans UI"/>
          <w:sz w:val="22"/>
          <w:lang w:eastAsia="de-DE"/>
        </w:rPr>
      </w:pPr>
    </w:p>
    <w:p w:rsidR="00304797" w:rsidRDefault="00304797" w:rsidP="00304797">
      <w:pPr>
        <w:widowControl w:val="0"/>
        <w:suppressAutoHyphens/>
        <w:spacing w:after="0" w:line="240" w:lineRule="auto"/>
        <w:jc w:val="left"/>
        <w:rPr>
          <w:rFonts w:eastAsia="Andale Sans UI"/>
          <w:sz w:val="22"/>
          <w:lang w:eastAsia="de-DE"/>
        </w:rPr>
      </w:pPr>
    </w:p>
    <w:p w:rsidR="00304797" w:rsidRDefault="00304797" w:rsidP="00304797">
      <w:pPr>
        <w:widowControl w:val="0"/>
        <w:suppressAutoHyphens/>
        <w:spacing w:after="0" w:line="240" w:lineRule="auto"/>
        <w:jc w:val="left"/>
        <w:rPr>
          <w:rFonts w:eastAsia="Andale Sans UI"/>
          <w:sz w:val="22"/>
          <w:lang w:eastAsia="de-DE"/>
        </w:rPr>
      </w:pPr>
    </w:p>
    <w:p w:rsidR="00304797" w:rsidRDefault="00304797" w:rsidP="00304797">
      <w:pPr>
        <w:widowControl w:val="0"/>
        <w:suppressAutoHyphens/>
        <w:spacing w:after="0" w:line="240" w:lineRule="auto"/>
        <w:jc w:val="left"/>
        <w:rPr>
          <w:rFonts w:eastAsia="Andale Sans UI"/>
          <w:sz w:val="22"/>
          <w:lang w:eastAsia="de-DE"/>
        </w:rPr>
      </w:pPr>
    </w:p>
    <w:p w:rsidR="00304797" w:rsidRDefault="00304797" w:rsidP="00304797">
      <w:pPr>
        <w:widowControl w:val="0"/>
        <w:suppressAutoHyphens/>
        <w:spacing w:after="0" w:line="240" w:lineRule="auto"/>
        <w:jc w:val="left"/>
        <w:rPr>
          <w:rFonts w:eastAsia="Andale Sans UI"/>
          <w:sz w:val="22"/>
          <w:lang w:eastAsia="de-DE"/>
        </w:rPr>
      </w:pPr>
      <w:r>
        <w:rPr>
          <w:rFonts w:eastAsia="Andale Sans UI"/>
          <w:sz w:val="22"/>
          <w:lang w:eastAsia="de-DE"/>
        </w:rPr>
        <w:t xml:space="preserve">                                 Henningsen                                                  Buchmüller</w:t>
      </w:r>
    </w:p>
    <w:p w:rsidR="00304797" w:rsidRDefault="00304797" w:rsidP="00304797">
      <w:pPr>
        <w:widowControl w:val="0"/>
        <w:suppressAutoHyphens/>
        <w:spacing w:after="0" w:line="240" w:lineRule="auto"/>
        <w:jc w:val="left"/>
        <w:rPr>
          <w:rFonts w:eastAsia="Andale Sans UI"/>
          <w:sz w:val="22"/>
          <w:lang w:eastAsia="de-DE"/>
        </w:rPr>
      </w:pPr>
      <w:r>
        <w:rPr>
          <w:rFonts w:eastAsia="Andale Sans UI"/>
          <w:sz w:val="22"/>
          <w:lang w:eastAsia="de-DE"/>
        </w:rPr>
        <w:t xml:space="preserve">                       Richterin am Amtsgericht                              Richter am Amtsgericht</w:t>
      </w:r>
    </w:p>
    <w:p w:rsidR="00304797" w:rsidRDefault="00304797" w:rsidP="00304797">
      <w:pPr>
        <w:spacing w:after="0" w:line="320" w:lineRule="atLeast"/>
        <w:rPr>
          <w:rFonts w:eastAsia="Andale Sans UI"/>
          <w:szCs w:val="20"/>
          <w:lang w:eastAsia="de-DE"/>
        </w:rPr>
      </w:pPr>
    </w:p>
    <w:p w:rsidR="00304797" w:rsidRDefault="00304797" w:rsidP="00304797">
      <w:pPr>
        <w:spacing w:after="0" w:line="320" w:lineRule="atLeast"/>
        <w:rPr>
          <w:rFonts w:eastAsia="Andale Sans UI"/>
          <w:szCs w:val="20"/>
          <w:lang w:eastAsia="de-DE"/>
        </w:rPr>
      </w:pPr>
    </w:p>
    <w:p w:rsidR="00304797" w:rsidRDefault="00304797" w:rsidP="00304797">
      <w:pPr>
        <w:spacing w:after="0" w:line="320" w:lineRule="atLeast"/>
        <w:rPr>
          <w:rFonts w:eastAsia="Andale Sans UI"/>
          <w:szCs w:val="20"/>
          <w:lang w:eastAsia="de-DE"/>
        </w:rPr>
      </w:pPr>
    </w:p>
    <w:p w:rsidR="00304797" w:rsidRDefault="00304797" w:rsidP="00304797">
      <w:pPr>
        <w:spacing w:after="0" w:line="320" w:lineRule="atLeast"/>
        <w:rPr>
          <w:rFonts w:eastAsia="Andale Sans UI"/>
          <w:szCs w:val="20"/>
          <w:lang w:eastAsia="de-DE"/>
        </w:rPr>
      </w:pPr>
    </w:p>
    <w:p w:rsidR="00304797" w:rsidRDefault="00304797" w:rsidP="00304797">
      <w:pPr>
        <w:spacing w:after="0" w:line="320" w:lineRule="atLeast"/>
        <w:rPr>
          <w:rFonts w:eastAsia="Andale Sans UI"/>
          <w:szCs w:val="20"/>
          <w:lang w:eastAsia="de-DE"/>
        </w:rPr>
      </w:pPr>
    </w:p>
    <w:p w:rsidR="00304797" w:rsidRDefault="00304797" w:rsidP="00304797">
      <w:pPr>
        <w:spacing w:after="0" w:line="320" w:lineRule="atLeast"/>
        <w:rPr>
          <w:rFonts w:eastAsia="Andale Sans UI"/>
          <w:szCs w:val="20"/>
          <w:lang w:eastAsia="de-DE"/>
        </w:rPr>
      </w:pPr>
    </w:p>
    <w:p w:rsidR="00304797" w:rsidRDefault="00304797" w:rsidP="00304797">
      <w:pPr>
        <w:spacing w:after="0" w:line="320" w:lineRule="atLeast"/>
        <w:rPr>
          <w:rFonts w:eastAsia="Andale Sans UI"/>
          <w:szCs w:val="20"/>
          <w:lang w:eastAsia="de-DE"/>
        </w:rPr>
      </w:pPr>
    </w:p>
    <w:p w:rsidR="00304797" w:rsidRDefault="00304797" w:rsidP="00304797">
      <w:pPr>
        <w:widowControl w:val="0"/>
        <w:suppressAutoHyphens/>
        <w:spacing w:after="0" w:line="240" w:lineRule="auto"/>
        <w:jc w:val="center"/>
        <w:rPr>
          <w:rFonts w:eastAsia="Andale Sans UI"/>
          <w:szCs w:val="20"/>
          <w:lang w:eastAsia="de-DE"/>
        </w:rPr>
      </w:pPr>
    </w:p>
    <w:p w:rsidR="00304797" w:rsidRDefault="00304797" w:rsidP="00304797">
      <w:pPr>
        <w:widowControl w:val="0"/>
        <w:suppressAutoHyphens/>
        <w:spacing w:after="0" w:line="240" w:lineRule="auto"/>
        <w:jc w:val="center"/>
        <w:rPr>
          <w:rFonts w:eastAsia="Andale Sans UI"/>
          <w:b/>
          <w:szCs w:val="24"/>
          <w:lang w:eastAsia="de-DE"/>
        </w:rPr>
      </w:pPr>
    </w:p>
    <w:p w:rsidR="00304797" w:rsidRDefault="00304797" w:rsidP="00304797">
      <w:pPr>
        <w:widowControl w:val="0"/>
        <w:suppressAutoHyphens/>
        <w:spacing w:after="0" w:line="240" w:lineRule="auto"/>
        <w:jc w:val="center"/>
        <w:rPr>
          <w:rFonts w:eastAsia="Andale Sans UI"/>
          <w:b/>
          <w:szCs w:val="24"/>
          <w:lang w:eastAsia="de-DE"/>
        </w:rPr>
      </w:pPr>
    </w:p>
    <w:p w:rsidR="00304797" w:rsidRDefault="00304797" w:rsidP="00304797">
      <w:pPr>
        <w:widowControl w:val="0"/>
        <w:suppressAutoHyphens/>
        <w:spacing w:after="0" w:line="240" w:lineRule="auto"/>
        <w:jc w:val="center"/>
        <w:rPr>
          <w:rFonts w:eastAsia="Andale Sans UI"/>
          <w:b/>
          <w:szCs w:val="24"/>
          <w:lang w:eastAsia="de-DE"/>
        </w:rPr>
      </w:pPr>
    </w:p>
    <w:p w:rsidR="00304797" w:rsidRDefault="00304797" w:rsidP="00304797">
      <w:pPr>
        <w:widowControl w:val="0"/>
        <w:suppressAutoHyphens/>
        <w:spacing w:after="0" w:line="240" w:lineRule="auto"/>
        <w:jc w:val="center"/>
        <w:rPr>
          <w:rFonts w:eastAsia="Andale Sans UI"/>
          <w:b/>
          <w:szCs w:val="24"/>
          <w:lang w:eastAsia="de-DE"/>
        </w:rPr>
      </w:pPr>
    </w:p>
    <w:p w:rsidR="00304797" w:rsidRDefault="00304797" w:rsidP="00304797">
      <w:pPr>
        <w:widowControl w:val="0"/>
        <w:suppressAutoHyphens/>
        <w:spacing w:after="0" w:line="240" w:lineRule="auto"/>
        <w:jc w:val="center"/>
        <w:rPr>
          <w:rFonts w:eastAsia="Andale Sans UI"/>
          <w:b/>
          <w:szCs w:val="24"/>
          <w:lang w:eastAsia="de-DE"/>
        </w:rPr>
      </w:pPr>
    </w:p>
    <w:p w:rsidR="00304797" w:rsidRDefault="00304797" w:rsidP="00304797">
      <w:pPr>
        <w:widowControl w:val="0"/>
        <w:suppressAutoHyphens/>
        <w:spacing w:after="0" w:line="240" w:lineRule="auto"/>
        <w:jc w:val="center"/>
        <w:rPr>
          <w:rFonts w:eastAsia="Andale Sans UI"/>
          <w:b/>
          <w:szCs w:val="24"/>
          <w:lang w:eastAsia="de-DE"/>
        </w:rPr>
      </w:pPr>
    </w:p>
    <w:p w:rsidR="00304797" w:rsidRDefault="00304797" w:rsidP="00304797">
      <w:pPr>
        <w:widowControl w:val="0"/>
        <w:suppressAutoHyphens/>
        <w:spacing w:after="0" w:line="240" w:lineRule="auto"/>
        <w:jc w:val="center"/>
        <w:rPr>
          <w:rFonts w:eastAsia="Andale Sans UI"/>
          <w:b/>
          <w:szCs w:val="24"/>
          <w:lang w:eastAsia="de-DE"/>
        </w:rPr>
      </w:pPr>
    </w:p>
    <w:p w:rsidR="00D705AE" w:rsidRDefault="00D705AE" w:rsidP="00304797">
      <w:pPr>
        <w:widowControl w:val="0"/>
        <w:suppressAutoHyphens/>
        <w:spacing w:after="0" w:line="240" w:lineRule="auto"/>
        <w:jc w:val="center"/>
        <w:rPr>
          <w:rFonts w:eastAsia="Andale Sans UI"/>
          <w:b/>
          <w:szCs w:val="24"/>
          <w:lang w:eastAsia="de-DE"/>
        </w:rPr>
      </w:pPr>
    </w:p>
    <w:p w:rsidR="00873E21" w:rsidRDefault="00873E21" w:rsidP="00304797">
      <w:pPr>
        <w:widowControl w:val="0"/>
        <w:suppressAutoHyphens/>
        <w:spacing w:after="0" w:line="240" w:lineRule="auto"/>
        <w:jc w:val="center"/>
        <w:rPr>
          <w:rFonts w:eastAsia="Andale Sans UI"/>
          <w:b/>
          <w:szCs w:val="24"/>
          <w:lang w:eastAsia="de-DE"/>
        </w:rPr>
      </w:pPr>
    </w:p>
    <w:p w:rsidR="000F01F3" w:rsidRDefault="000F01F3" w:rsidP="00304797">
      <w:pPr>
        <w:widowControl w:val="0"/>
        <w:suppressAutoHyphens/>
        <w:spacing w:after="0" w:line="240" w:lineRule="auto"/>
        <w:jc w:val="center"/>
        <w:rPr>
          <w:rFonts w:eastAsia="Andale Sans UI"/>
          <w:b/>
          <w:szCs w:val="24"/>
          <w:lang w:eastAsia="de-DE"/>
        </w:rPr>
      </w:pPr>
    </w:p>
    <w:p w:rsidR="000F01F3" w:rsidRDefault="000F01F3" w:rsidP="00304797">
      <w:pPr>
        <w:widowControl w:val="0"/>
        <w:suppressAutoHyphens/>
        <w:spacing w:after="0" w:line="240" w:lineRule="auto"/>
        <w:jc w:val="center"/>
        <w:rPr>
          <w:rFonts w:eastAsia="Andale Sans UI"/>
          <w:b/>
          <w:szCs w:val="24"/>
          <w:lang w:eastAsia="de-DE"/>
        </w:rPr>
      </w:pPr>
    </w:p>
    <w:p w:rsidR="000F01F3" w:rsidRDefault="000F01F3" w:rsidP="00304797">
      <w:pPr>
        <w:widowControl w:val="0"/>
        <w:suppressAutoHyphens/>
        <w:spacing w:after="0" w:line="240" w:lineRule="auto"/>
        <w:jc w:val="center"/>
        <w:rPr>
          <w:rFonts w:eastAsia="Andale Sans UI"/>
          <w:b/>
          <w:szCs w:val="24"/>
          <w:lang w:eastAsia="de-DE"/>
        </w:rPr>
      </w:pPr>
    </w:p>
    <w:p w:rsidR="000F01F3" w:rsidRDefault="000F01F3" w:rsidP="00304797">
      <w:pPr>
        <w:widowControl w:val="0"/>
        <w:suppressAutoHyphens/>
        <w:spacing w:after="0" w:line="240" w:lineRule="auto"/>
        <w:jc w:val="center"/>
        <w:rPr>
          <w:rFonts w:eastAsia="Andale Sans UI"/>
          <w:b/>
          <w:szCs w:val="24"/>
          <w:lang w:eastAsia="de-DE"/>
        </w:rPr>
      </w:pPr>
    </w:p>
    <w:p w:rsidR="000F01F3" w:rsidRDefault="000F01F3" w:rsidP="00304797">
      <w:pPr>
        <w:widowControl w:val="0"/>
        <w:suppressAutoHyphens/>
        <w:spacing w:after="0" w:line="240" w:lineRule="auto"/>
        <w:jc w:val="center"/>
        <w:rPr>
          <w:rFonts w:eastAsia="Andale Sans UI"/>
          <w:b/>
          <w:szCs w:val="24"/>
          <w:lang w:eastAsia="de-DE"/>
        </w:rPr>
      </w:pPr>
    </w:p>
    <w:p w:rsidR="000F01F3" w:rsidRDefault="000F01F3" w:rsidP="00304797">
      <w:pPr>
        <w:widowControl w:val="0"/>
        <w:suppressAutoHyphens/>
        <w:spacing w:after="0" w:line="240" w:lineRule="auto"/>
        <w:jc w:val="center"/>
        <w:rPr>
          <w:rFonts w:eastAsia="Andale Sans UI"/>
          <w:b/>
          <w:szCs w:val="24"/>
          <w:lang w:eastAsia="de-DE"/>
        </w:rPr>
      </w:pPr>
    </w:p>
    <w:p w:rsidR="000F01F3" w:rsidRDefault="000F01F3" w:rsidP="00304797">
      <w:pPr>
        <w:widowControl w:val="0"/>
        <w:suppressAutoHyphens/>
        <w:spacing w:after="0" w:line="240" w:lineRule="auto"/>
        <w:jc w:val="center"/>
        <w:rPr>
          <w:rFonts w:eastAsia="Andale Sans UI"/>
          <w:b/>
          <w:szCs w:val="24"/>
          <w:lang w:eastAsia="de-DE"/>
        </w:rPr>
      </w:pPr>
    </w:p>
    <w:p w:rsidR="000F01F3" w:rsidRDefault="000F01F3" w:rsidP="00304797">
      <w:pPr>
        <w:widowControl w:val="0"/>
        <w:suppressAutoHyphens/>
        <w:spacing w:after="0" w:line="240" w:lineRule="auto"/>
        <w:jc w:val="center"/>
        <w:rPr>
          <w:rFonts w:eastAsia="Andale Sans UI"/>
          <w:b/>
          <w:szCs w:val="24"/>
          <w:lang w:eastAsia="de-DE"/>
        </w:rPr>
      </w:pPr>
    </w:p>
    <w:p w:rsidR="000F01F3" w:rsidRDefault="000F01F3" w:rsidP="00304797">
      <w:pPr>
        <w:widowControl w:val="0"/>
        <w:suppressAutoHyphens/>
        <w:spacing w:after="0" w:line="240" w:lineRule="auto"/>
        <w:jc w:val="center"/>
        <w:rPr>
          <w:rFonts w:eastAsia="Andale Sans UI"/>
          <w:b/>
          <w:szCs w:val="24"/>
          <w:lang w:eastAsia="de-DE"/>
        </w:rPr>
      </w:pPr>
    </w:p>
    <w:p w:rsidR="000F01F3" w:rsidRDefault="000F01F3" w:rsidP="00A16484">
      <w:pPr>
        <w:widowControl w:val="0"/>
        <w:suppressAutoHyphens/>
        <w:spacing w:after="0" w:line="240" w:lineRule="auto"/>
        <w:rPr>
          <w:rFonts w:eastAsia="Andale Sans UI"/>
          <w:b/>
          <w:szCs w:val="24"/>
          <w:lang w:eastAsia="de-DE"/>
        </w:rPr>
      </w:pPr>
    </w:p>
    <w:p w:rsidR="00A16484" w:rsidRDefault="00A16484" w:rsidP="00A16484">
      <w:pPr>
        <w:widowControl w:val="0"/>
        <w:suppressAutoHyphens/>
        <w:spacing w:after="0" w:line="240" w:lineRule="auto"/>
        <w:rPr>
          <w:rFonts w:eastAsia="Andale Sans UI"/>
          <w:b/>
          <w:szCs w:val="24"/>
          <w:lang w:eastAsia="de-DE"/>
        </w:rPr>
      </w:pPr>
    </w:p>
    <w:p w:rsidR="009676DA" w:rsidRDefault="009676DA" w:rsidP="00304797">
      <w:pPr>
        <w:widowControl w:val="0"/>
        <w:suppressAutoHyphens/>
        <w:spacing w:after="0" w:line="240" w:lineRule="auto"/>
        <w:jc w:val="center"/>
        <w:rPr>
          <w:rFonts w:eastAsia="Andale Sans UI"/>
          <w:b/>
          <w:szCs w:val="24"/>
          <w:lang w:eastAsia="de-DE"/>
        </w:rPr>
      </w:pPr>
    </w:p>
    <w:p w:rsidR="009676DA" w:rsidRDefault="009676DA" w:rsidP="00304797">
      <w:pPr>
        <w:widowControl w:val="0"/>
        <w:suppressAutoHyphens/>
        <w:spacing w:after="0" w:line="240" w:lineRule="auto"/>
        <w:jc w:val="center"/>
        <w:rPr>
          <w:rFonts w:eastAsia="Andale Sans UI"/>
          <w:b/>
          <w:szCs w:val="24"/>
          <w:lang w:eastAsia="de-DE"/>
        </w:rPr>
      </w:pPr>
    </w:p>
    <w:p w:rsidR="009676DA" w:rsidRDefault="009676DA" w:rsidP="00304797">
      <w:pPr>
        <w:widowControl w:val="0"/>
        <w:suppressAutoHyphens/>
        <w:spacing w:after="0" w:line="240" w:lineRule="auto"/>
        <w:jc w:val="center"/>
        <w:rPr>
          <w:rFonts w:eastAsia="Andale Sans UI"/>
          <w:b/>
          <w:szCs w:val="24"/>
          <w:lang w:eastAsia="de-DE"/>
        </w:rPr>
      </w:pPr>
    </w:p>
    <w:p w:rsidR="009676DA" w:rsidRDefault="009676DA" w:rsidP="00304797">
      <w:pPr>
        <w:widowControl w:val="0"/>
        <w:suppressAutoHyphens/>
        <w:spacing w:after="0" w:line="240" w:lineRule="auto"/>
        <w:jc w:val="center"/>
        <w:rPr>
          <w:rFonts w:eastAsia="Andale Sans UI"/>
          <w:b/>
          <w:szCs w:val="24"/>
          <w:lang w:eastAsia="de-DE"/>
        </w:rPr>
      </w:pPr>
    </w:p>
    <w:p w:rsidR="009676DA" w:rsidRDefault="009676DA" w:rsidP="00304797">
      <w:pPr>
        <w:widowControl w:val="0"/>
        <w:suppressAutoHyphens/>
        <w:spacing w:after="0" w:line="240" w:lineRule="auto"/>
        <w:jc w:val="center"/>
        <w:rPr>
          <w:rFonts w:eastAsia="Andale Sans UI"/>
          <w:b/>
          <w:szCs w:val="24"/>
          <w:lang w:eastAsia="de-DE"/>
        </w:rPr>
      </w:pPr>
    </w:p>
    <w:p w:rsidR="009676DA" w:rsidRDefault="009676DA" w:rsidP="00304797">
      <w:pPr>
        <w:widowControl w:val="0"/>
        <w:suppressAutoHyphens/>
        <w:spacing w:after="0" w:line="240" w:lineRule="auto"/>
        <w:jc w:val="center"/>
        <w:rPr>
          <w:rFonts w:eastAsia="Andale Sans UI"/>
          <w:b/>
          <w:szCs w:val="24"/>
          <w:lang w:eastAsia="de-DE"/>
        </w:rPr>
      </w:pPr>
    </w:p>
    <w:p w:rsidR="009676DA" w:rsidRDefault="009676DA" w:rsidP="00304797">
      <w:pPr>
        <w:widowControl w:val="0"/>
        <w:suppressAutoHyphens/>
        <w:spacing w:after="0" w:line="240" w:lineRule="auto"/>
        <w:jc w:val="center"/>
        <w:rPr>
          <w:rFonts w:eastAsia="Andale Sans UI"/>
          <w:b/>
          <w:szCs w:val="24"/>
          <w:lang w:eastAsia="de-DE"/>
        </w:rPr>
      </w:pPr>
    </w:p>
    <w:p w:rsidR="009676DA" w:rsidRDefault="009676DA" w:rsidP="00304797">
      <w:pPr>
        <w:widowControl w:val="0"/>
        <w:suppressAutoHyphens/>
        <w:spacing w:after="0" w:line="240" w:lineRule="auto"/>
        <w:jc w:val="center"/>
        <w:rPr>
          <w:rFonts w:eastAsia="Andale Sans UI"/>
          <w:b/>
          <w:szCs w:val="24"/>
          <w:lang w:eastAsia="de-DE"/>
        </w:rPr>
      </w:pPr>
    </w:p>
    <w:p w:rsidR="009676DA" w:rsidRDefault="009676DA" w:rsidP="00304797">
      <w:pPr>
        <w:widowControl w:val="0"/>
        <w:suppressAutoHyphens/>
        <w:spacing w:after="0" w:line="240" w:lineRule="auto"/>
        <w:jc w:val="center"/>
        <w:rPr>
          <w:rFonts w:eastAsia="Andale Sans UI"/>
          <w:b/>
          <w:szCs w:val="24"/>
          <w:lang w:eastAsia="de-DE"/>
        </w:rPr>
      </w:pPr>
    </w:p>
    <w:p w:rsidR="00304797" w:rsidRDefault="00304797" w:rsidP="00304797">
      <w:pPr>
        <w:widowControl w:val="0"/>
        <w:suppressAutoHyphens/>
        <w:spacing w:after="0" w:line="240" w:lineRule="auto"/>
        <w:jc w:val="center"/>
        <w:rPr>
          <w:rFonts w:eastAsia="Andale Sans UI"/>
          <w:b/>
          <w:szCs w:val="24"/>
          <w:lang w:eastAsia="de-DE"/>
        </w:rPr>
      </w:pPr>
      <w:r>
        <w:rPr>
          <w:rFonts w:eastAsia="Andale Sans UI"/>
          <w:b/>
          <w:szCs w:val="24"/>
          <w:lang w:eastAsia="de-DE"/>
        </w:rPr>
        <w:t xml:space="preserve">Sitzungssaalplan </w:t>
      </w:r>
    </w:p>
    <w:p w:rsidR="00304797" w:rsidRDefault="00A16484" w:rsidP="00304797">
      <w:pPr>
        <w:widowControl w:val="0"/>
        <w:suppressAutoHyphens/>
        <w:spacing w:after="0" w:line="240" w:lineRule="auto"/>
        <w:jc w:val="center"/>
        <w:rPr>
          <w:rFonts w:eastAsia="Andale Sans UI"/>
          <w:sz w:val="22"/>
          <w:lang w:eastAsia="de-DE"/>
        </w:rPr>
      </w:pPr>
      <w:r>
        <w:rPr>
          <w:rFonts w:eastAsia="Andale Sans UI"/>
          <w:b/>
          <w:szCs w:val="24"/>
          <w:lang w:eastAsia="de-DE"/>
        </w:rPr>
        <w:t xml:space="preserve">ab dem </w:t>
      </w:r>
      <w:r w:rsidR="00831A26">
        <w:rPr>
          <w:rFonts w:eastAsia="Andale Sans UI"/>
          <w:b/>
          <w:szCs w:val="24"/>
          <w:lang w:eastAsia="de-DE"/>
        </w:rPr>
        <w:t>01.01.2025</w:t>
      </w:r>
    </w:p>
    <w:p w:rsidR="00304797" w:rsidRDefault="00304797" w:rsidP="00304797">
      <w:pPr>
        <w:widowControl w:val="0"/>
        <w:suppressAutoHyphens/>
        <w:spacing w:after="0" w:line="240" w:lineRule="auto"/>
        <w:jc w:val="left"/>
        <w:rPr>
          <w:rFonts w:eastAsia="Andale Sans UI"/>
          <w:sz w:val="22"/>
          <w:lang w:eastAsia="de-DE"/>
        </w:rPr>
      </w:pPr>
    </w:p>
    <w:p w:rsidR="00304797" w:rsidRDefault="00304797" w:rsidP="00304797">
      <w:pPr>
        <w:widowControl w:val="0"/>
        <w:suppressAutoHyphens/>
        <w:spacing w:after="0" w:line="240" w:lineRule="auto"/>
        <w:jc w:val="left"/>
        <w:rPr>
          <w:rFonts w:eastAsia="Andale Sans UI"/>
          <w:sz w:val="22"/>
          <w:lang w:eastAsia="de-DE"/>
        </w:rPr>
      </w:pPr>
    </w:p>
    <w:p w:rsidR="00304797" w:rsidRDefault="00304797" w:rsidP="00304797">
      <w:pPr>
        <w:widowControl w:val="0"/>
        <w:suppressAutoHyphens/>
        <w:spacing w:after="0" w:line="240" w:lineRule="auto"/>
        <w:jc w:val="left"/>
        <w:rPr>
          <w:rFonts w:eastAsia="Andale Sans UI"/>
          <w:sz w:val="22"/>
          <w:lang w:eastAsia="de-DE"/>
        </w:rPr>
      </w:pPr>
    </w:p>
    <w:p w:rsidR="00304797" w:rsidRDefault="00304797" w:rsidP="00304797">
      <w:pPr>
        <w:widowControl w:val="0"/>
        <w:suppressAutoHyphens/>
        <w:spacing w:after="0" w:line="240" w:lineRule="auto"/>
        <w:jc w:val="left"/>
        <w:rPr>
          <w:rFonts w:eastAsia="Andale Sans UI"/>
          <w:sz w:val="22"/>
          <w:lang w:eastAsia="de-DE"/>
        </w:rPr>
      </w:pPr>
    </w:p>
    <w:tbl>
      <w:tblPr>
        <w:tblStyle w:val="Tabellenraster"/>
        <w:tblW w:w="0" w:type="dxa"/>
        <w:tblInd w:w="0" w:type="dxa"/>
        <w:tblLayout w:type="fixed"/>
        <w:tblLook w:val="04A0" w:firstRow="1" w:lastRow="0" w:firstColumn="1" w:lastColumn="0" w:noHBand="0" w:noVBand="1"/>
      </w:tblPr>
      <w:tblGrid>
        <w:gridCol w:w="1555"/>
        <w:gridCol w:w="1701"/>
        <w:gridCol w:w="1984"/>
        <w:gridCol w:w="2126"/>
        <w:gridCol w:w="1560"/>
      </w:tblGrid>
      <w:tr w:rsidR="00304797" w:rsidTr="00304797">
        <w:trPr>
          <w:trHeight w:val="272"/>
        </w:trPr>
        <w:tc>
          <w:tcPr>
            <w:tcW w:w="1555"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b/>
                <w:szCs w:val="24"/>
              </w:rPr>
            </w:pPr>
          </w:p>
          <w:p w:rsidR="00304797" w:rsidRDefault="00304797">
            <w:pPr>
              <w:widowControl w:val="0"/>
              <w:suppressAutoHyphens/>
              <w:spacing w:line="240" w:lineRule="auto"/>
              <w:jc w:val="center"/>
              <w:rPr>
                <w:rFonts w:eastAsia="Andale Sans UI"/>
                <w:b/>
                <w:szCs w:val="24"/>
              </w:rPr>
            </w:pPr>
          </w:p>
        </w:tc>
        <w:tc>
          <w:tcPr>
            <w:tcW w:w="1701" w:type="dxa"/>
            <w:tcBorders>
              <w:top w:val="single" w:sz="4" w:space="0" w:color="auto"/>
              <w:left w:val="single" w:sz="4" w:space="0" w:color="auto"/>
              <w:bottom w:val="single" w:sz="4" w:space="0" w:color="auto"/>
              <w:right w:val="single" w:sz="4" w:space="0" w:color="auto"/>
            </w:tcBorders>
            <w:hideMark/>
          </w:tcPr>
          <w:p w:rsidR="00304797" w:rsidRDefault="00304797">
            <w:pPr>
              <w:widowControl w:val="0"/>
              <w:suppressAutoHyphens/>
              <w:spacing w:line="240" w:lineRule="auto"/>
              <w:jc w:val="center"/>
              <w:rPr>
                <w:rFonts w:eastAsia="Andale Sans UI"/>
                <w:b/>
                <w:szCs w:val="24"/>
              </w:rPr>
            </w:pPr>
            <w:r>
              <w:rPr>
                <w:rFonts w:eastAsia="Andale Sans UI"/>
                <w:b/>
                <w:szCs w:val="24"/>
              </w:rPr>
              <w:t>007</w:t>
            </w:r>
          </w:p>
        </w:tc>
        <w:tc>
          <w:tcPr>
            <w:tcW w:w="1984" w:type="dxa"/>
            <w:tcBorders>
              <w:top w:val="single" w:sz="4" w:space="0" w:color="auto"/>
              <w:left w:val="single" w:sz="4" w:space="0" w:color="auto"/>
              <w:bottom w:val="single" w:sz="4" w:space="0" w:color="auto"/>
              <w:right w:val="single" w:sz="4" w:space="0" w:color="auto"/>
            </w:tcBorders>
            <w:hideMark/>
          </w:tcPr>
          <w:p w:rsidR="00304797" w:rsidRDefault="00304797">
            <w:pPr>
              <w:widowControl w:val="0"/>
              <w:suppressAutoHyphens/>
              <w:spacing w:line="240" w:lineRule="auto"/>
              <w:jc w:val="center"/>
              <w:rPr>
                <w:rFonts w:eastAsia="Andale Sans UI"/>
                <w:b/>
                <w:szCs w:val="24"/>
              </w:rPr>
            </w:pPr>
            <w:r>
              <w:rPr>
                <w:rFonts w:eastAsia="Andale Sans UI"/>
                <w:b/>
                <w:szCs w:val="24"/>
              </w:rPr>
              <w:t>115</w:t>
            </w:r>
          </w:p>
        </w:tc>
        <w:tc>
          <w:tcPr>
            <w:tcW w:w="2126" w:type="dxa"/>
            <w:tcBorders>
              <w:top w:val="single" w:sz="4" w:space="0" w:color="auto"/>
              <w:left w:val="single" w:sz="4" w:space="0" w:color="auto"/>
              <w:bottom w:val="single" w:sz="4" w:space="0" w:color="auto"/>
              <w:right w:val="single" w:sz="4" w:space="0" w:color="auto"/>
            </w:tcBorders>
            <w:hideMark/>
          </w:tcPr>
          <w:p w:rsidR="00304797" w:rsidRDefault="00304797">
            <w:pPr>
              <w:widowControl w:val="0"/>
              <w:suppressAutoHyphens/>
              <w:spacing w:line="240" w:lineRule="auto"/>
              <w:jc w:val="center"/>
              <w:rPr>
                <w:rFonts w:eastAsia="Andale Sans UI"/>
                <w:sz w:val="18"/>
                <w:szCs w:val="18"/>
              </w:rPr>
            </w:pPr>
            <w:r>
              <w:rPr>
                <w:rFonts w:eastAsia="Andale Sans UI"/>
                <w:b/>
                <w:szCs w:val="24"/>
              </w:rPr>
              <w:t>116</w:t>
            </w:r>
          </w:p>
        </w:tc>
        <w:tc>
          <w:tcPr>
            <w:tcW w:w="1560" w:type="dxa"/>
            <w:tcBorders>
              <w:top w:val="single" w:sz="4" w:space="0" w:color="auto"/>
              <w:left w:val="single" w:sz="4" w:space="0" w:color="auto"/>
              <w:bottom w:val="single" w:sz="4" w:space="0" w:color="auto"/>
              <w:right w:val="single" w:sz="4" w:space="0" w:color="auto"/>
            </w:tcBorders>
            <w:hideMark/>
          </w:tcPr>
          <w:p w:rsidR="00304797" w:rsidRDefault="00304797">
            <w:pPr>
              <w:widowControl w:val="0"/>
              <w:suppressAutoHyphens/>
              <w:spacing w:line="240" w:lineRule="auto"/>
              <w:jc w:val="center"/>
              <w:rPr>
                <w:rFonts w:eastAsia="Andale Sans UI"/>
                <w:b/>
                <w:szCs w:val="24"/>
              </w:rPr>
            </w:pPr>
            <w:r>
              <w:rPr>
                <w:rFonts w:eastAsia="Andale Sans UI"/>
                <w:b/>
                <w:szCs w:val="24"/>
              </w:rPr>
              <w:t>009</w:t>
            </w:r>
          </w:p>
        </w:tc>
      </w:tr>
      <w:tr w:rsidR="00304797" w:rsidTr="00304797">
        <w:tc>
          <w:tcPr>
            <w:tcW w:w="1555" w:type="dxa"/>
            <w:tcBorders>
              <w:top w:val="single" w:sz="4" w:space="0" w:color="auto"/>
              <w:left w:val="single" w:sz="4" w:space="0" w:color="auto"/>
              <w:bottom w:val="single" w:sz="4" w:space="0" w:color="auto"/>
              <w:right w:val="single" w:sz="4" w:space="0" w:color="auto"/>
            </w:tcBorders>
            <w:hideMark/>
          </w:tcPr>
          <w:p w:rsidR="00304797" w:rsidRDefault="00304797">
            <w:pPr>
              <w:widowControl w:val="0"/>
              <w:suppressAutoHyphens/>
              <w:spacing w:line="240" w:lineRule="auto"/>
              <w:jc w:val="left"/>
              <w:rPr>
                <w:rFonts w:eastAsia="Andale Sans UI"/>
                <w:b/>
                <w:szCs w:val="24"/>
              </w:rPr>
            </w:pPr>
            <w:r>
              <w:rPr>
                <w:rFonts w:eastAsia="Andale Sans UI"/>
                <w:b/>
                <w:szCs w:val="24"/>
              </w:rPr>
              <w:t>Montag</w:t>
            </w:r>
          </w:p>
        </w:tc>
        <w:tc>
          <w:tcPr>
            <w:tcW w:w="1701" w:type="dxa"/>
            <w:tcBorders>
              <w:top w:val="single" w:sz="4" w:space="0" w:color="auto"/>
              <w:left w:val="single" w:sz="4" w:space="0" w:color="auto"/>
              <w:bottom w:val="single" w:sz="4" w:space="0" w:color="auto"/>
              <w:right w:val="single" w:sz="4" w:space="0" w:color="auto"/>
            </w:tcBorders>
          </w:tcPr>
          <w:p w:rsidR="00304797" w:rsidRDefault="00A16484">
            <w:pPr>
              <w:widowControl w:val="0"/>
              <w:suppressAutoHyphens/>
              <w:spacing w:line="240" w:lineRule="auto"/>
              <w:jc w:val="center"/>
              <w:rPr>
                <w:rFonts w:eastAsia="Andale Sans UI"/>
                <w:szCs w:val="20"/>
              </w:rPr>
            </w:pPr>
            <w:r>
              <w:rPr>
                <w:rFonts w:eastAsia="Andale Sans UI"/>
                <w:szCs w:val="20"/>
              </w:rPr>
              <w:t>Brandt</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Strafsachen</w:t>
            </w:r>
          </w:p>
          <w:p w:rsidR="00304797" w:rsidRDefault="00304797">
            <w:pPr>
              <w:widowControl w:val="0"/>
              <w:suppressAutoHyphens/>
              <w:spacing w:line="240" w:lineRule="auto"/>
              <w:jc w:val="center"/>
              <w:rPr>
                <w:rFonts w:eastAsia="Andale Sans UI"/>
                <w:sz w:val="18"/>
                <w:szCs w:val="18"/>
              </w:rPr>
            </w:pPr>
          </w:p>
        </w:tc>
        <w:tc>
          <w:tcPr>
            <w:tcW w:w="1984"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0"/>
              </w:rPr>
            </w:pPr>
            <w:r>
              <w:rPr>
                <w:rFonts w:eastAsia="Andale Sans UI"/>
                <w:szCs w:val="20"/>
              </w:rPr>
              <w:t>Ulrich</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Jugendsachen</w:t>
            </w:r>
          </w:p>
        </w:tc>
        <w:tc>
          <w:tcPr>
            <w:tcW w:w="2126"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4"/>
              </w:rPr>
            </w:pPr>
            <w:r>
              <w:rPr>
                <w:rFonts w:eastAsia="Andale Sans UI"/>
                <w:szCs w:val="24"/>
              </w:rPr>
              <w:t>Dr. Droste</w:t>
            </w:r>
          </w:p>
          <w:p w:rsidR="00304797" w:rsidRDefault="00304797">
            <w:pPr>
              <w:widowControl w:val="0"/>
              <w:suppressAutoHyphens/>
              <w:spacing w:line="240" w:lineRule="auto"/>
              <w:jc w:val="center"/>
              <w:rPr>
                <w:rFonts w:eastAsia="Andale Sans UI"/>
                <w:szCs w:val="24"/>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Familiensachen</w:t>
            </w:r>
          </w:p>
        </w:tc>
        <w:tc>
          <w:tcPr>
            <w:tcW w:w="1560" w:type="dxa"/>
            <w:tcBorders>
              <w:top w:val="single" w:sz="4" w:space="0" w:color="auto"/>
              <w:left w:val="single" w:sz="4" w:space="0" w:color="auto"/>
              <w:bottom w:val="single" w:sz="4" w:space="0" w:color="auto"/>
              <w:right w:val="single" w:sz="4" w:space="0" w:color="auto"/>
            </w:tcBorders>
          </w:tcPr>
          <w:p w:rsidR="00304797" w:rsidRDefault="000B624E">
            <w:pPr>
              <w:widowControl w:val="0"/>
              <w:suppressAutoHyphens/>
              <w:spacing w:line="240" w:lineRule="auto"/>
              <w:jc w:val="center"/>
              <w:rPr>
                <w:rFonts w:eastAsia="Andale Sans UI"/>
                <w:szCs w:val="20"/>
              </w:rPr>
            </w:pPr>
            <w:r>
              <w:rPr>
                <w:rFonts w:eastAsia="Andale Sans UI"/>
                <w:szCs w:val="20"/>
              </w:rPr>
              <w:t>Plé</w:t>
            </w:r>
          </w:p>
          <w:p w:rsidR="000B624E" w:rsidRDefault="000B624E">
            <w:pPr>
              <w:widowControl w:val="0"/>
              <w:suppressAutoHyphens/>
              <w:spacing w:line="240" w:lineRule="auto"/>
              <w:jc w:val="center"/>
              <w:rPr>
                <w:rFonts w:eastAsia="Andale Sans UI"/>
                <w:szCs w:val="20"/>
              </w:rPr>
            </w:pPr>
          </w:p>
          <w:p w:rsidR="000B624E" w:rsidRPr="000B624E" w:rsidRDefault="000B624E">
            <w:pPr>
              <w:widowControl w:val="0"/>
              <w:suppressAutoHyphens/>
              <w:spacing w:line="240" w:lineRule="auto"/>
              <w:jc w:val="center"/>
              <w:rPr>
                <w:rFonts w:eastAsia="Andale Sans UI"/>
                <w:sz w:val="18"/>
                <w:szCs w:val="18"/>
              </w:rPr>
            </w:pPr>
            <w:r>
              <w:rPr>
                <w:rFonts w:eastAsia="Andale Sans UI"/>
                <w:sz w:val="18"/>
                <w:szCs w:val="18"/>
              </w:rPr>
              <w:t>Zivilsachen</w:t>
            </w:r>
          </w:p>
          <w:p w:rsidR="000B624E" w:rsidRDefault="000B624E">
            <w:pPr>
              <w:widowControl w:val="0"/>
              <w:suppressAutoHyphens/>
              <w:spacing w:line="240" w:lineRule="auto"/>
              <w:jc w:val="center"/>
              <w:rPr>
                <w:rFonts w:eastAsia="Andale Sans UI"/>
                <w:szCs w:val="20"/>
              </w:rPr>
            </w:pPr>
          </w:p>
        </w:tc>
      </w:tr>
      <w:tr w:rsidR="00304797" w:rsidTr="00304797">
        <w:tc>
          <w:tcPr>
            <w:tcW w:w="1555" w:type="dxa"/>
            <w:tcBorders>
              <w:top w:val="single" w:sz="4" w:space="0" w:color="auto"/>
              <w:left w:val="single" w:sz="4" w:space="0" w:color="auto"/>
              <w:bottom w:val="single" w:sz="4" w:space="0" w:color="auto"/>
              <w:right w:val="single" w:sz="4" w:space="0" w:color="auto"/>
            </w:tcBorders>
            <w:hideMark/>
          </w:tcPr>
          <w:p w:rsidR="00304797" w:rsidRDefault="00304797">
            <w:pPr>
              <w:widowControl w:val="0"/>
              <w:suppressAutoHyphens/>
              <w:spacing w:line="240" w:lineRule="auto"/>
              <w:jc w:val="left"/>
              <w:rPr>
                <w:rFonts w:eastAsia="Andale Sans UI"/>
                <w:b/>
                <w:szCs w:val="24"/>
              </w:rPr>
            </w:pPr>
            <w:r>
              <w:rPr>
                <w:rFonts w:eastAsia="Andale Sans UI"/>
                <w:b/>
                <w:szCs w:val="24"/>
              </w:rPr>
              <w:t>Dienstag</w:t>
            </w:r>
          </w:p>
        </w:tc>
        <w:tc>
          <w:tcPr>
            <w:tcW w:w="1701" w:type="dxa"/>
            <w:tcBorders>
              <w:top w:val="single" w:sz="4" w:space="0" w:color="auto"/>
              <w:left w:val="single" w:sz="4" w:space="0" w:color="auto"/>
              <w:bottom w:val="single" w:sz="4" w:space="0" w:color="auto"/>
              <w:right w:val="single" w:sz="4" w:space="0" w:color="auto"/>
            </w:tcBorders>
            <w:hideMark/>
          </w:tcPr>
          <w:p w:rsidR="00304797" w:rsidRDefault="00304797">
            <w:pPr>
              <w:widowControl w:val="0"/>
              <w:suppressAutoHyphens/>
              <w:spacing w:line="240" w:lineRule="auto"/>
              <w:jc w:val="center"/>
              <w:rPr>
                <w:rFonts w:eastAsia="Andale Sans UI"/>
                <w:szCs w:val="20"/>
              </w:rPr>
            </w:pPr>
            <w:r>
              <w:rPr>
                <w:rFonts w:eastAsia="Andale Sans UI"/>
                <w:szCs w:val="20"/>
              </w:rPr>
              <w:t>Arbeitsgericht</w:t>
            </w:r>
          </w:p>
          <w:p w:rsidR="00304797" w:rsidRDefault="00304797">
            <w:pPr>
              <w:widowControl w:val="0"/>
              <w:suppressAutoHyphens/>
              <w:spacing w:line="240" w:lineRule="auto"/>
              <w:jc w:val="center"/>
              <w:rPr>
                <w:rFonts w:eastAsia="Andale Sans UI"/>
                <w:szCs w:val="20"/>
              </w:rPr>
            </w:pPr>
            <w:r>
              <w:rPr>
                <w:rFonts w:eastAsia="Andale Sans UI"/>
                <w:szCs w:val="20"/>
              </w:rPr>
              <w:t>Münster</w:t>
            </w:r>
          </w:p>
        </w:tc>
        <w:tc>
          <w:tcPr>
            <w:tcW w:w="1984"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0"/>
              </w:rPr>
            </w:pPr>
            <w:r>
              <w:rPr>
                <w:rFonts w:eastAsia="Andale Sans UI"/>
                <w:szCs w:val="20"/>
              </w:rPr>
              <w:t>Plé</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Schöffenstrafsachen Erwachsene</w:t>
            </w:r>
          </w:p>
          <w:p w:rsidR="000F01F3" w:rsidRDefault="000F01F3">
            <w:pPr>
              <w:widowControl w:val="0"/>
              <w:suppressAutoHyphens/>
              <w:spacing w:line="240" w:lineRule="auto"/>
              <w:jc w:val="center"/>
              <w:rPr>
                <w:rFonts w:eastAsia="Andale Sans UI"/>
                <w:sz w:val="18"/>
                <w:szCs w:val="18"/>
              </w:rPr>
            </w:pPr>
          </w:p>
          <w:p w:rsidR="000F01F3" w:rsidRDefault="000F01F3" w:rsidP="000F01F3">
            <w:pPr>
              <w:widowControl w:val="0"/>
              <w:suppressAutoHyphens/>
              <w:spacing w:line="240" w:lineRule="auto"/>
              <w:jc w:val="center"/>
              <w:rPr>
                <w:rFonts w:eastAsia="Andale Sans UI"/>
                <w:sz w:val="18"/>
                <w:szCs w:val="18"/>
              </w:rPr>
            </w:pPr>
            <w:r>
              <w:rPr>
                <w:rFonts w:eastAsia="Andale Sans UI"/>
                <w:sz w:val="18"/>
                <w:szCs w:val="18"/>
              </w:rPr>
              <w:t>nach Absprache auch für die Schöffensachen Erwachsene aus der Zuständigkeit Ulrich</w:t>
            </w:r>
          </w:p>
          <w:p w:rsidR="00304797" w:rsidRDefault="00304797">
            <w:pPr>
              <w:widowControl w:val="0"/>
              <w:suppressAutoHyphens/>
              <w:spacing w:line="240" w:lineRule="auto"/>
              <w:jc w:val="center"/>
              <w:rPr>
                <w:rFonts w:eastAsia="Andale Sans UI"/>
                <w:szCs w:val="20"/>
              </w:rPr>
            </w:pPr>
          </w:p>
        </w:tc>
        <w:tc>
          <w:tcPr>
            <w:tcW w:w="2126"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0"/>
              </w:rPr>
            </w:pPr>
            <w:r>
              <w:rPr>
                <w:rFonts w:eastAsia="Andale Sans UI"/>
                <w:szCs w:val="20"/>
              </w:rPr>
              <w:t>Grüne</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Zivilsachen</w:t>
            </w:r>
          </w:p>
          <w:p w:rsidR="005D6874" w:rsidRDefault="005D6874">
            <w:pPr>
              <w:widowControl w:val="0"/>
              <w:suppressAutoHyphens/>
              <w:spacing w:line="240" w:lineRule="auto"/>
              <w:jc w:val="center"/>
              <w:rPr>
                <w:rFonts w:eastAsia="Andale Sans UI"/>
                <w:sz w:val="18"/>
                <w:szCs w:val="18"/>
              </w:rPr>
            </w:pPr>
          </w:p>
          <w:p w:rsidR="005D6874" w:rsidRDefault="005D6874">
            <w:pPr>
              <w:widowControl w:val="0"/>
              <w:suppressAutoHyphens/>
              <w:spacing w:line="240" w:lineRule="auto"/>
              <w:jc w:val="center"/>
              <w:rPr>
                <w:rFonts w:eastAsia="Andale Sans UI"/>
                <w:sz w:val="18"/>
                <w:szCs w:val="18"/>
              </w:rPr>
            </w:pPr>
            <w:r>
              <w:rPr>
                <w:rFonts w:eastAsia="Andale Sans UI"/>
                <w:sz w:val="18"/>
                <w:szCs w:val="18"/>
              </w:rPr>
              <w:t xml:space="preserve">nach Absprache auch  für </w:t>
            </w:r>
            <w:r w:rsidR="00790414">
              <w:rPr>
                <w:rFonts w:eastAsia="Andale Sans UI"/>
                <w:sz w:val="18"/>
                <w:szCs w:val="18"/>
              </w:rPr>
              <w:t xml:space="preserve">alle </w:t>
            </w:r>
            <w:r>
              <w:rPr>
                <w:rFonts w:eastAsia="Andale Sans UI"/>
                <w:sz w:val="18"/>
                <w:szCs w:val="18"/>
              </w:rPr>
              <w:t>Kollegen und Kolleginnen</w:t>
            </w:r>
          </w:p>
          <w:p w:rsidR="00304797" w:rsidRDefault="00304797">
            <w:pPr>
              <w:widowControl w:val="0"/>
              <w:suppressAutoHyphens/>
              <w:spacing w:line="240" w:lineRule="auto"/>
              <w:jc w:val="center"/>
              <w:rPr>
                <w:rFonts w:eastAsia="Andale Sans UI"/>
                <w:sz w:val="18"/>
                <w:szCs w:val="18"/>
              </w:rPr>
            </w:pPr>
          </w:p>
          <w:p w:rsidR="00304797" w:rsidRDefault="00304797">
            <w:pPr>
              <w:widowControl w:val="0"/>
              <w:suppressAutoHyphens/>
              <w:spacing w:line="240" w:lineRule="auto"/>
              <w:jc w:val="center"/>
              <w:rPr>
                <w:rFonts w:eastAsia="Andale Sans UI"/>
                <w:sz w:val="18"/>
                <w:szCs w:val="18"/>
              </w:rPr>
            </w:pPr>
          </w:p>
          <w:p w:rsidR="00304797" w:rsidRDefault="00304797">
            <w:pPr>
              <w:widowControl w:val="0"/>
              <w:suppressAutoHyphens/>
              <w:spacing w:line="240" w:lineRule="auto"/>
              <w:jc w:val="center"/>
              <w:rPr>
                <w:rFonts w:eastAsia="Andale Sans UI"/>
                <w:sz w:val="18"/>
                <w:szCs w:val="18"/>
              </w:rPr>
            </w:pPr>
          </w:p>
        </w:tc>
        <w:tc>
          <w:tcPr>
            <w:tcW w:w="1560" w:type="dxa"/>
            <w:tcBorders>
              <w:top w:val="single" w:sz="4" w:space="0" w:color="auto"/>
              <w:left w:val="single" w:sz="4" w:space="0" w:color="auto"/>
              <w:bottom w:val="single" w:sz="4" w:space="0" w:color="auto"/>
              <w:right w:val="single" w:sz="4" w:space="0" w:color="auto"/>
            </w:tcBorders>
          </w:tcPr>
          <w:p w:rsidR="00304797" w:rsidRDefault="00A16484">
            <w:pPr>
              <w:widowControl w:val="0"/>
              <w:suppressAutoHyphens/>
              <w:spacing w:line="240" w:lineRule="auto"/>
              <w:jc w:val="center"/>
              <w:rPr>
                <w:rFonts w:eastAsia="Andale Sans UI"/>
                <w:szCs w:val="20"/>
              </w:rPr>
            </w:pPr>
            <w:r>
              <w:rPr>
                <w:rFonts w:eastAsia="Andale Sans UI"/>
                <w:szCs w:val="20"/>
              </w:rPr>
              <w:t>Strauch</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Familiensachen</w:t>
            </w:r>
          </w:p>
        </w:tc>
      </w:tr>
      <w:tr w:rsidR="00304797" w:rsidTr="00304797">
        <w:tc>
          <w:tcPr>
            <w:tcW w:w="1555"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left"/>
              <w:rPr>
                <w:rFonts w:eastAsia="Andale Sans UI"/>
                <w:b/>
                <w:szCs w:val="24"/>
              </w:rPr>
            </w:pPr>
            <w:r>
              <w:rPr>
                <w:rFonts w:eastAsia="Andale Sans UI"/>
                <w:b/>
                <w:szCs w:val="24"/>
              </w:rPr>
              <w:t>Mittwoch</w:t>
            </w:r>
          </w:p>
          <w:p w:rsidR="00304797" w:rsidRDefault="00304797">
            <w:pPr>
              <w:widowControl w:val="0"/>
              <w:suppressAutoHyphens/>
              <w:spacing w:line="240" w:lineRule="auto"/>
              <w:jc w:val="left"/>
              <w:rPr>
                <w:rFonts w:eastAsia="Andale Sans UI"/>
                <w:b/>
                <w:szCs w:val="24"/>
              </w:rPr>
            </w:pPr>
          </w:p>
        </w:tc>
        <w:tc>
          <w:tcPr>
            <w:tcW w:w="1701" w:type="dxa"/>
            <w:tcBorders>
              <w:top w:val="single" w:sz="4" w:space="0" w:color="auto"/>
              <w:left w:val="single" w:sz="4" w:space="0" w:color="auto"/>
              <w:bottom w:val="single" w:sz="4" w:space="0" w:color="auto"/>
              <w:right w:val="single" w:sz="4" w:space="0" w:color="auto"/>
            </w:tcBorders>
          </w:tcPr>
          <w:p w:rsidR="00304797" w:rsidRDefault="00A16484" w:rsidP="00A16484">
            <w:pPr>
              <w:widowControl w:val="0"/>
              <w:suppressAutoHyphens/>
              <w:spacing w:line="240" w:lineRule="auto"/>
              <w:jc w:val="center"/>
              <w:rPr>
                <w:rFonts w:eastAsia="Andale Sans UI"/>
                <w:szCs w:val="24"/>
              </w:rPr>
            </w:pPr>
            <w:r>
              <w:rPr>
                <w:rFonts w:eastAsia="Andale Sans UI"/>
                <w:szCs w:val="24"/>
              </w:rPr>
              <w:t>Brandt</w:t>
            </w:r>
          </w:p>
          <w:p w:rsidR="00304797" w:rsidRDefault="00304797" w:rsidP="00A16484">
            <w:pPr>
              <w:widowControl w:val="0"/>
              <w:suppressAutoHyphens/>
              <w:spacing w:line="240" w:lineRule="auto"/>
              <w:jc w:val="center"/>
              <w:rPr>
                <w:rFonts w:eastAsia="Andale Sans UI"/>
                <w:szCs w:val="24"/>
              </w:rPr>
            </w:pPr>
          </w:p>
          <w:p w:rsidR="00304797" w:rsidRDefault="00304797" w:rsidP="00A16484">
            <w:pPr>
              <w:widowControl w:val="0"/>
              <w:suppressAutoHyphens/>
              <w:spacing w:line="240" w:lineRule="auto"/>
              <w:jc w:val="center"/>
              <w:rPr>
                <w:rFonts w:eastAsia="Andale Sans UI"/>
                <w:sz w:val="20"/>
                <w:szCs w:val="20"/>
              </w:rPr>
            </w:pPr>
          </w:p>
          <w:p w:rsidR="00304797" w:rsidRDefault="00304797" w:rsidP="00A16484">
            <w:pPr>
              <w:widowControl w:val="0"/>
              <w:suppressAutoHyphens/>
              <w:spacing w:line="240" w:lineRule="auto"/>
              <w:jc w:val="center"/>
              <w:rPr>
                <w:rFonts w:eastAsia="Andale Sans UI"/>
                <w:szCs w:val="24"/>
              </w:rPr>
            </w:pPr>
            <w:r>
              <w:rPr>
                <w:rFonts w:eastAsia="Andale Sans UI"/>
                <w:sz w:val="20"/>
                <w:szCs w:val="20"/>
              </w:rPr>
              <w:t>Strafsachen</w:t>
            </w:r>
          </w:p>
        </w:tc>
        <w:tc>
          <w:tcPr>
            <w:tcW w:w="1984"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4"/>
              </w:rPr>
            </w:pPr>
            <w:r>
              <w:rPr>
                <w:rFonts w:eastAsia="Andale Sans UI"/>
                <w:szCs w:val="24"/>
              </w:rPr>
              <w:t>in den ungeraden Wochen</w:t>
            </w:r>
          </w:p>
          <w:p w:rsidR="00304797" w:rsidRDefault="00304797">
            <w:pPr>
              <w:widowControl w:val="0"/>
              <w:suppressAutoHyphens/>
              <w:spacing w:line="240" w:lineRule="auto"/>
              <w:jc w:val="center"/>
              <w:rPr>
                <w:rFonts w:eastAsia="Andale Sans UI"/>
                <w:sz w:val="18"/>
                <w:szCs w:val="18"/>
              </w:rPr>
            </w:pPr>
          </w:p>
          <w:p w:rsidR="00304797" w:rsidRDefault="00304797">
            <w:pPr>
              <w:widowControl w:val="0"/>
              <w:suppressAutoHyphens/>
              <w:spacing w:line="240" w:lineRule="auto"/>
              <w:jc w:val="center"/>
              <w:rPr>
                <w:rFonts w:eastAsia="Andale Sans UI"/>
                <w:sz w:val="18"/>
                <w:szCs w:val="18"/>
              </w:rPr>
            </w:pPr>
            <w:r>
              <w:rPr>
                <w:rFonts w:eastAsia="Andale Sans UI"/>
                <w:szCs w:val="24"/>
              </w:rPr>
              <w:t>Ulrich</w:t>
            </w:r>
            <w:r>
              <w:rPr>
                <w:rFonts w:eastAsia="Andale Sans UI"/>
                <w:sz w:val="18"/>
                <w:szCs w:val="18"/>
              </w:rPr>
              <w:t xml:space="preserve"> </w:t>
            </w:r>
          </w:p>
          <w:p w:rsidR="00304797" w:rsidRDefault="00304797">
            <w:pPr>
              <w:widowControl w:val="0"/>
              <w:suppressAutoHyphens/>
              <w:spacing w:line="240" w:lineRule="auto"/>
              <w:jc w:val="center"/>
              <w:rPr>
                <w:rFonts w:eastAsia="Andale Sans UI"/>
                <w:sz w:val="18"/>
                <w:szCs w:val="18"/>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Strafsachen</w:t>
            </w: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 xml:space="preserve"> </w:t>
            </w:r>
          </w:p>
          <w:p w:rsidR="00304797" w:rsidRDefault="00304797">
            <w:pPr>
              <w:widowControl w:val="0"/>
              <w:suppressAutoHyphens/>
              <w:spacing w:line="240" w:lineRule="auto"/>
              <w:jc w:val="center"/>
              <w:rPr>
                <w:rFonts w:eastAsia="Andale Sans UI"/>
                <w:szCs w:val="20"/>
              </w:rPr>
            </w:pPr>
            <w:r>
              <w:rPr>
                <w:rFonts w:eastAsia="Andale Sans UI"/>
                <w:szCs w:val="20"/>
              </w:rPr>
              <w:t>in den geraden Wochen</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Cs w:val="24"/>
              </w:rPr>
            </w:pPr>
            <w:r>
              <w:rPr>
                <w:rFonts w:eastAsia="Andale Sans UI"/>
                <w:szCs w:val="24"/>
              </w:rPr>
              <w:t>Terminierung nach Absprache</w:t>
            </w:r>
          </w:p>
          <w:p w:rsidR="00304797" w:rsidRDefault="00304797">
            <w:pPr>
              <w:widowControl w:val="0"/>
              <w:suppressAutoHyphens/>
              <w:spacing w:line="240" w:lineRule="auto"/>
              <w:jc w:val="center"/>
              <w:rPr>
                <w:rFonts w:eastAsia="Andale Sans UI"/>
                <w:szCs w:val="24"/>
              </w:rPr>
            </w:pPr>
            <w:proofErr w:type="spellStart"/>
            <w:r>
              <w:rPr>
                <w:rFonts w:eastAsia="Andale Sans UI"/>
                <w:szCs w:val="24"/>
              </w:rPr>
              <w:t>inbes</w:t>
            </w:r>
            <w:proofErr w:type="spellEnd"/>
            <w:r>
              <w:rPr>
                <w:rFonts w:eastAsia="Andale Sans UI"/>
                <w:szCs w:val="24"/>
              </w:rPr>
              <w:t xml:space="preserve">. auch </w:t>
            </w:r>
            <w:proofErr w:type="spellStart"/>
            <w:r>
              <w:rPr>
                <w:rFonts w:eastAsia="Andale Sans UI"/>
                <w:szCs w:val="24"/>
              </w:rPr>
              <w:t>Zwangsver</w:t>
            </w:r>
            <w:proofErr w:type="spellEnd"/>
            <w:r>
              <w:rPr>
                <w:rFonts w:eastAsia="Andale Sans UI"/>
                <w:szCs w:val="24"/>
              </w:rPr>
              <w:t>-</w:t>
            </w:r>
          </w:p>
          <w:p w:rsidR="00304797" w:rsidRDefault="00304797">
            <w:pPr>
              <w:widowControl w:val="0"/>
              <w:suppressAutoHyphens/>
              <w:spacing w:line="240" w:lineRule="auto"/>
              <w:jc w:val="center"/>
              <w:rPr>
                <w:rFonts w:eastAsia="Andale Sans UI"/>
                <w:szCs w:val="24"/>
              </w:rPr>
            </w:pPr>
            <w:r>
              <w:rPr>
                <w:rFonts w:eastAsia="Andale Sans UI"/>
                <w:szCs w:val="24"/>
              </w:rPr>
              <w:t>steigerungs-</w:t>
            </w:r>
          </w:p>
          <w:p w:rsidR="00304797" w:rsidRDefault="00304797">
            <w:pPr>
              <w:widowControl w:val="0"/>
              <w:suppressAutoHyphens/>
              <w:spacing w:line="240" w:lineRule="auto"/>
              <w:jc w:val="center"/>
              <w:rPr>
                <w:rFonts w:eastAsia="Andale Sans UI"/>
                <w:color w:val="7030A0"/>
                <w:szCs w:val="24"/>
              </w:rPr>
            </w:pPr>
            <w:proofErr w:type="spellStart"/>
            <w:r>
              <w:rPr>
                <w:rFonts w:eastAsia="Andale Sans UI"/>
                <w:szCs w:val="24"/>
              </w:rPr>
              <w:t>sachen</w:t>
            </w:r>
            <w:proofErr w:type="spellEnd"/>
          </w:p>
          <w:p w:rsidR="00304797" w:rsidRDefault="00304797">
            <w:pPr>
              <w:widowControl w:val="0"/>
              <w:suppressAutoHyphens/>
              <w:spacing w:line="240" w:lineRule="auto"/>
              <w:jc w:val="center"/>
              <w:rPr>
                <w:rFonts w:eastAsia="Andale Sans UI"/>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304797" w:rsidRDefault="005D6874">
            <w:pPr>
              <w:widowControl w:val="0"/>
              <w:suppressAutoHyphens/>
              <w:spacing w:line="240" w:lineRule="auto"/>
              <w:jc w:val="center"/>
              <w:rPr>
                <w:rFonts w:eastAsia="Andale Sans UI"/>
                <w:szCs w:val="24"/>
              </w:rPr>
            </w:pPr>
            <w:r>
              <w:rPr>
                <w:rFonts w:eastAsia="Andale Sans UI"/>
                <w:szCs w:val="24"/>
              </w:rPr>
              <w:t>Serries</w:t>
            </w:r>
          </w:p>
          <w:p w:rsidR="005D6874" w:rsidRDefault="005D6874">
            <w:pPr>
              <w:widowControl w:val="0"/>
              <w:suppressAutoHyphens/>
              <w:spacing w:line="240" w:lineRule="auto"/>
              <w:jc w:val="center"/>
              <w:rPr>
                <w:rFonts w:eastAsia="Andale Sans UI"/>
                <w:szCs w:val="24"/>
              </w:rPr>
            </w:pPr>
          </w:p>
          <w:p w:rsidR="005D6874" w:rsidRDefault="005D6874" w:rsidP="005D6874">
            <w:pPr>
              <w:widowControl w:val="0"/>
              <w:suppressAutoHyphens/>
              <w:spacing w:line="240" w:lineRule="auto"/>
              <w:jc w:val="center"/>
              <w:rPr>
                <w:rFonts w:eastAsia="Andale Sans UI"/>
                <w:sz w:val="18"/>
                <w:szCs w:val="18"/>
              </w:rPr>
            </w:pPr>
            <w:r>
              <w:rPr>
                <w:rFonts w:eastAsia="Andale Sans UI"/>
                <w:sz w:val="18"/>
                <w:szCs w:val="18"/>
              </w:rPr>
              <w:t>Familiensachen</w:t>
            </w:r>
          </w:p>
          <w:p w:rsidR="005D6874" w:rsidRDefault="005D6874" w:rsidP="005D6874">
            <w:pPr>
              <w:widowControl w:val="0"/>
              <w:suppressAutoHyphens/>
              <w:spacing w:line="240" w:lineRule="auto"/>
              <w:jc w:val="center"/>
              <w:rPr>
                <w:rFonts w:eastAsia="Andale Sans UI"/>
                <w:sz w:val="18"/>
                <w:szCs w:val="18"/>
              </w:rPr>
            </w:pPr>
          </w:p>
          <w:p w:rsidR="005D6874" w:rsidRDefault="005D6874" w:rsidP="005D6874">
            <w:pPr>
              <w:widowControl w:val="0"/>
              <w:suppressAutoHyphens/>
              <w:spacing w:line="240" w:lineRule="auto"/>
              <w:jc w:val="center"/>
              <w:rPr>
                <w:rFonts w:eastAsia="Andale Sans UI"/>
                <w:sz w:val="18"/>
                <w:szCs w:val="18"/>
              </w:rPr>
            </w:pPr>
            <w:r>
              <w:rPr>
                <w:rFonts w:eastAsia="Andale Sans UI"/>
                <w:sz w:val="18"/>
                <w:szCs w:val="18"/>
              </w:rPr>
              <w:t>nach Absprache auch  für</w:t>
            </w:r>
            <w:r w:rsidR="00790414">
              <w:rPr>
                <w:rFonts w:eastAsia="Andale Sans UI"/>
                <w:sz w:val="18"/>
                <w:szCs w:val="18"/>
              </w:rPr>
              <w:t xml:space="preserve"> alle </w:t>
            </w:r>
            <w:r>
              <w:rPr>
                <w:rFonts w:eastAsia="Andale Sans UI"/>
                <w:sz w:val="18"/>
                <w:szCs w:val="18"/>
              </w:rPr>
              <w:t xml:space="preserve"> Kollegen und Kolleginnen</w:t>
            </w:r>
          </w:p>
          <w:p w:rsidR="005D6874" w:rsidRDefault="005D6874">
            <w:pPr>
              <w:widowControl w:val="0"/>
              <w:suppressAutoHyphens/>
              <w:spacing w:line="240" w:lineRule="auto"/>
              <w:jc w:val="center"/>
              <w:rPr>
                <w:rFonts w:eastAsia="Andale Sans UI"/>
                <w:szCs w:val="24"/>
              </w:rPr>
            </w:pPr>
          </w:p>
        </w:tc>
        <w:tc>
          <w:tcPr>
            <w:tcW w:w="1560"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0"/>
              </w:rPr>
            </w:pPr>
            <w:r>
              <w:rPr>
                <w:rFonts w:eastAsia="Andale Sans UI"/>
                <w:szCs w:val="20"/>
              </w:rPr>
              <w:t>Henningsen</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Familiensachen</w:t>
            </w:r>
          </w:p>
        </w:tc>
      </w:tr>
      <w:tr w:rsidR="00304797" w:rsidTr="00304797">
        <w:tc>
          <w:tcPr>
            <w:tcW w:w="1555" w:type="dxa"/>
            <w:tcBorders>
              <w:top w:val="single" w:sz="4" w:space="0" w:color="auto"/>
              <w:left w:val="single" w:sz="4" w:space="0" w:color="auto"/>
              <w:bottom w:val="single" w:sz="4" w:space="0" w:color="auto"/>
              <w:right w:val="single" w:sz="4" w:space="0" w:color="auto"/>
            </w:tcBorders>
            <w:hideMark/>
          </w:tcPr>
          <w:p w:rsidR="00304797" w:rsidRDefault="00304797">
            <w:pPr>
              <w:widowControl w:val="0"/>
              <w:suppressAutoHyphens/>
              <w:spacing w:line="240" w:lineRule="auto"/>
              <w:jc w:val="left"/>
              <w:rPr>
                <w:rFonts w:eastAsia="Andale Sans UI"/>
                <w:b/>
                <w:szCs w:val="24"/>
              </w:rPr>
            </w:pPr>
            <w:r>
              <w:rPr>
                <w:rFonts w:eastAsia="Andale Sans UI"/>
                <w:b/>
                <w:szCs w:val="24"/>
              </w:rPr>
              <w:t>Donnerstag</w:t>
            </w:r>
          </w:p>
        </w:tc>
        <w:tc>
          <w:tcPr>
            <w:tcW w:w="1701"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0"/>
              </w:rPr>
            </w:pPr>
            <w:r>
              <w:rPr>
                <w:rFonts w:eastAsia="Andale Sans UI"/>
                <w:szCs w:val="20"/>
              </w:rPr>
              <w:t>Buchmüller</w:t>
            </w:r>
          </w:p>
          <w:p w:rsidR="00304797" w:rsidRDefault="00304797">
            <w:pPr>
              <w:widowControl w:val="0"/>
              <w:suppressAutoHyphens/>
              <w:spacing w:line="240" w:lineRule="auto"/>
              <w:jc w:val="left"/>
              <w:rPr>
                <w:rFonts w:eastAsia="Andale Sans UI"/>
                <w:szCs w:val="20"/>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Zivilsachen</w:t>
            </w:r>
          </w:p>
          <w:p w:rsidR="00304797" w:rsidRDefault="00304797">
            <w:pPr>
              <w:widowControl w:val="0"/>
              <w:suppressAutoHyphens/>
              <w:spacing w:line="240" w:lineRule="auto"/>
              <w:jc w:val="center"/>
              <w:rPr>
                <w:rFonts w:eastAsia="Andale Sans UI"/>
                <w:sz w:val="18"/>
                <w:szCs w:val="18"/>
              </w:rPr>
            </w:pPr>
          </w:p>
          <w:p w:rsidR="00304797" w:rsidRDefault="00304797">
            <w:pPr>
              <w:widowControl w:val="0"/>
              <w:suppressAutoHyphens/>
              <w:spacing w:line="240" w:lineRule="auto"/>
              <w:jc w:val="center"/>
              <w:rPr>
                <w:rFonts w:eastAsia="Andale Sans UI"/>
                <w:szCs w:val="20"/>
              </w:rPr>
            </w:pPr>
          </w:p>
        </w:tc>
        <w:tc>
          <w:tcPr>
            <w:tcW w:w="1984"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0"/>
              </w:rPr>
            </w:pPr>
            <w:r>
              <w:rPr>
                <w:rFonts w:eastAsia="Andale Sans UI"/>
                <w:szCs w:val="20"/>
              </w:rPr>
              <w:t>Ulrich</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Jugendsachen</w:t>
            </w:r>
          </w:p>
          <w:p w:rsidR="00304797" w:rsidRDefault="00304797">
            <w:pPr>
              <w:widowControl w:val="0"/>
              <w:suppressAutoHyphens/>
              <w:spacing w:line="240" w:lineRule="auto"/>
              <w:jc w:val="center"/>
              <w:rPr>
                <w:rFonts w:eastAsia="Andale Sans UI"/>
                <w:sz w:val="18"/>
                <w:szCs w:val="18"/>
              </w:rPr>
            </w:pPr>
          </w:p>
          <w:p w:rsidR="00304797" w:rsidRDefault="00304797">
            <w:pPr>
              <w:widowControl w:val="0"/>
              <w:suppressAutoHyphens/>
              <w:spacing w:line="240" w:lineRule="auto"/>
              <w:jc w:val="center"/>
              <w:rPr>
                <w:rFonts w:eastAsia="Andale Sans UI"/>
                <w:sz w:val="18"/>
                <w:szCs w:val="18"/>
              </w:rPr>
            </w:pPr>
          </w:p>
        </w:tc>
        <w:tc>
          <w:tcPr>
            <w:tcW w:w="2126"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0"/>
              </w:rPr>
            </w:pPr>
            <w:r>
              <w:rPr>
                <w:rFonts w:eastAsia="Andale Sans UI"/>
                <w:szCs w:val="20"/>
              </w:rPr>
              <w:t>Grüne</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Cs w:val="20"/>
              </w:rPr>
            </w:pPr>
            <w:r>
              <w:rPr>
                <w:rFonts w:eastAsia="Andale Sans UI"/>
                <w:sz w:val="16"/>
                <w:szCs w:val="16"/>
              </w:rPr>
              <w:t>Zivilsachen</w:t>
            </w:r>
          </w:p>
        </w:tc>
        <w:tc>
          <w:tcPr>
            <w:tcW w:w="1560"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0"/>
              </w:rPr>
            </w:pPr>
            <w:r>
              <w:rPr>
                <w:rFonts w:eastAsia="Andale Sans UI"/>
                <w:szCs w:val="20"/>
              </w:rPr>
              <w:t>Henningsen</w:t>
            </w:r>
            <w:r w:rsidR="00A16484">
              <w:rPr>
                <w:rFonts w:eastAsia="Andale Sans UI"/>
                <w:szCs w:val="20"/>
              </w:rPr>
              <w:t xml:space="preserve"> und Strauch nach Absprache</w:t>
            </w:r>
          </w:p>
          <w:p w:rsidR="00304797" w:rsidRDefault="00304797">
            <w:pPr>
              <w:widowControl w:val="0"/>
              <w:suppressAutoHyphens/>
              <w:spacing w:line="240" w:lineRule="auto"/>
              <w:jc w:val="left"/>
              <w:rPr>
                <w:rFonts w:eastAsia="Andale Sans UI"/>
                <w:sz w:val="18"/>
                <w:szCs w:val="18"/>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Familiensachen</w:t>
            </w:r>
          </w:p>
          <w:p w:rsidR="00304797" w:rsidRDefault="00304797">
            <w:pPr>
              <w:widowControl w:val="0"/>
              <w:suppressAutoHyphens/>
              <w:spacing w:line="240" w:lineRule="auto"/>
              <w:jc w:val="center"/>
              <w:rPr>
                <w:rFonts w:eastAsia="Andale Sans UI"/>
                <w:sz w:val="16"/>
                <w:szCs w:val="16"/>
              </w:rPr>
            </w:pPr>
          </w:p>
        </w:tc>
      </w:tr>
      <w:tr w:rsidR="00304797" w:rsidTr="00304797">
        <w:tc>
          <w:tcPr>
            <w:tcW w:w="1555" w:type="dxa"/>
            <w:tcBorders>
              <w:top w:val="single" w:sz="4" w:space="0" w:color="auto"/>
              <w:left w:val="single" w:sz="4" w:space="0" w:color="auto"/>
              <w:bottom w:val="single" w:sz="4" w:space="0" w:color="auto"/>
              <w:right w:val="single" w:sz="4" w:space="0" w:color="auto"/>
            </w:tcBorders>
            <w:hideMark/>
          </w:tcPr>
          <w:p w:rsidR="00304797" w:rsidRDefault="00304797">
            <w:pPr>
              <w:widowControl w:val="0"/>
              <w:suppressAutoHyphens/>
              <w:spacing w:line="240" w:lineRule="auto"/>
              <w:jc w:val="left"/>
              <w:rPr>
                <w:rFonts w:eastAsia="Andale Sans UI"/>
                <w:b/>
                <w:szCs w:val="24"/>
              </w:rPr>
            </w:pPr>
            <w:r>
              <w:rPr>
                <w:rFonts w:eastAsia="Andale Sans UI"/>
                <w:b/>
                <w:szCs w:val="24"/>
              </w:rPr>
              <w:t>Freitag</w:t>
            </w:r>
          </w:p>
        </w:tc>
        <w:tc>
          <w:tcPr>
            <w:tcW w:w="1701" w:type="dxa"/>
            <w:tcBorders>
              <w:top w:val="single" w:sz="4" w:space="0" w:color="auto"/>
              <w:left w:val="single" w:sz="4" w:space="0" w:color="auto"/>
              <w:bottom w:val="single" w:sz="4" w:space="0" w:color="auto"/>
              <w:right w:val="single" w:sz="4" w:space="0" w:color="auto"/>
            </w:tcBorders>
          </w:tcPr>
          <w:p w:rsidR="00304797" w:rsidRDefault="00A16484">
            <w:pPr>
              <w:widowControl w:val="0"/>
              <w:suppressAutoHyphens/>
              <w:spacing w:line="240" w:lineRule="auto"/>
              <w:jc w:val="center"/>
              <w:rPr>
                <w:rFonts w:eastAsia="Andale Sans UI"/>
                <w:szCs w:val="24"/>
              </w:rPr>
            </w:pPr>
            <w:r>
              <w:rPr>
                <w:rFonts w:eastAsia="Andale Sans UI"/>
                <w:szCs w:val="24"/>
              </w:rPr>
              <w:t xml:space="preserve">Buchmüller i.Ü. </w:t>
            </w:r>
            <w:r w:rsidR="00304797">
              <w:rPr>
                <w:rFonts w:eastAsia="Andale Sans UI"/>
                <w:szCs w:val="24"/>
              </w:rPr>
              <w:t>Terminierung nach Absprache</w:t>
            </w:r>
          </w:p>
          <w:p w:rsidR="00304797" w:rsidRDefault="00304797">
            <w:pPr>
              <w:widowControl w:val="0"/>
              <w:tabs>
                <w:tab w:val="left" w:pos="255"/>
                <w:tab w:val="center" w:pos="799"/>
              </w:tabs>
              <w:suppressAutoHyphens/>
              <w:spacing w:line="240" w:lineRule="auto"/>
              <w:jc w:val="center"/>
              <w:rPr>
                <w:rFonts w:eastAsia="Andale Sans UI"/>
                <w:sz w:val="18"/>
                <w:szCs w:val="18"/>
              </w:rPr>
            </w:pPr>
          </w:p>
        </w:tc>
        <w:tc>
          <w:tcPr>
            <w:tcW w:w="1984" w:type="dxa"/>
            <w:tcBorders>
              <w:top w:val="single" w:sz="4" w:space="0" w:color="auto"/>
              <w:left w:val="single" w:sz="4" w:space="0" w:color="auto"/>
              <w:bottom w:val="single" w:sz="4" w:space="0" w:color="auto"/>
              <w:right w:val="single" w:sz="4" w:space="0" w:color="auto"/>
            </w:tcBorders>
          </w:tcPr>
          <w:p w:rsidR="00304797" w:rsidRDefault="000B624E">
            <w:pPr>
              <w:widowControl w:val="0"/>
              <w:suppressAutoHyphens/>
              <w:spacing w:line="240" w:lineRule="auto"/>
              <w:jc w:val="center"/>
              <w:rPr>
                <w:rFonts w:eastAsia="Andale Sans UI"/>
                <w:szCs w:val="20"/>
              </w:rPr>
            </w:pPr>
            <w:r>
              <w:rPr>
                <w:rFonts w:eastAsia="Andale Sans UI"/>
                <w:szCs w:val="20"/>
              </w:rPr>
              <w:t>Plé</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Strafsachen</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p>
        </w:tc>
        <w:tc>
          <w:tcPr>
            <w:tcW w:w="2126"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0"/>
              </w:rPr>
            </w:pPr>
            <w:r>
              <w:rPr>
                <w:rFonts w:eastAsia="Andale Sans UI"/>
                <w:szCs w:val="20"/>
              </w:rPr>
              <w:t>Serries</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Familiensachen</w:t>
            </w:r>
          </w:p>
          <w:p w:rsidR="00304797" w:rsidRDefault="00304797">
            <w:pPr>
              <w:widowControl w:val="0"/>
              <w:suppressAutoHyphens/>
              <w:spacing w:line="240" w:lineRule="auto"/>
              <w:jc w:val="center"/>
              <w:rPr>
                <w:rFonts w:eastAsia="Andale Sans UI"/>
                <w:szCs w:val="20"/>
              </w:rPr>
            </w:pPr>
          </w:p>
          <w:p w:rsidR="00304797" w:rsidRDefault="00304797">
            <w:pPr>
              <w:widowControl w:val="0"/>
              <w:suppressAutoHyphens/>
              <w:spacing w:line="240" w:lineRule="auto"/>
              <w:jc w:val="center"/>
              <w:rPr>
                <w:rFonts w:eastAsia="Andale Sans UI"/>
                <w:sz w:val="18"/>
                <w:szCs w:val="18"/>
              </w:rPr>
            </w:pPr>
          </w:p>
        </w:tc>
        <w:tc>
          <w:tcPr>
            <w:tcW w:w="1560" w:type="dxa"/>
            <w:tcBorders>
              <w:top w:val="single" w:sz="4" w:space="0" w:color="auto"/>
              <w:left w:val="single" w:sz="4" w:space="0" w:color="auto"/>
              <w:bottom w:val="single" w:sz="4" w:space="0" w:color="auto"/>
              <w:right w:val="single" w:sz="4" w:space="0" w:color="auto"/>
            </w:tcBorders>
          </w:tcPr>
          <w:p w:rsidR="00304797" w:rsidRDefault="00304797">
            <w:pPr>
              <w:widowControl w:val="0"/>
              <w:suppressAutoHyphens/>
              <w:spacing w:line="240" w:lineRule="auto"/>
              <w:jc w:val="center"/>
              <w:rPr>
                <w:rFonts w:eastAsia="Andale Sans UI"/>
                <w:szCs w:val="24"/>
              </w:rPr>
            </w:pPr>
            <w:r>
              <w:rPr>
                <w:rFonts w:eastAsia="Andale Sans UI"/>
                <w:szCs w:val="24"/>
              </w:rPr>
              <w:t>Dr. Droste</w:t>
            </w:r>
          </w:p>
          <w:p w:rsidR="00304797" w:rsidRDefault="00304797">
            <w:pPr>
              <w:widowControl w:val="0"/>
              <w:suppressAutoHyphens/>
              <w:spacing w:line="240" w:lineRule="auto"/>
              <w:jc w:val="center"/>
              <w:rPr>
                <w:rFonts w:eastAsia="Andale Sans UI"/>
                <w:szCs w:val="24"/>
              </w:rPr>
            </w:pPr>
          </w:p>
          <w:p w:rsidR="00304797" w:rsidRDefault="00304797">
            <w:pPr>
              <w:widowControl w:val="0"/>
              <w:suppressAutoHyphens/>
              <w:spacing w:line="240" w:lineRule="auto"/>
              <w:jc w:val="center"/>
              <w:rPr>
                <w:rFonts w:eastAsia="Andale Sans UI"/>
                <w:sz w:val="18"/>
                <w:szCs w:val="18"/>
              </w:rPr>
            </w:pPr>
            <w:r>
              <w:rPr>
                <w:rFonts w:eastAsia="Andale Sans UI"/>
                <w:sz w:val="18"/>
                <w:szCs w:val="18"/>
              </w:rPr>
              <w:t>Familiensachen</w:t>
            </w:r>
          </w:p>
        </w:tc>
      </w:tr>
    </w:tbl>
    <w:p w:rsidR="007F5900" w:rsidRDefault="007F5900"/>
    <w:sectPr w:rsidR="007F59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00"/>
    <w:family w:val="auto"/>
    <w:pitch w:val="variable"/>
  </w:font>
  <w:font w:name="Andale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964"/>
    <w:multiLevelType w:val="hybridMultilevel"/>
    <w:tmpl w:val="001CA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15AFF"/>
    <w:multiLevelType w:val="hybridMultilevel"/>
    <w:tmpl w:val="0D9A1214"/>
    <w:lvl w:ilvl="0" w:tplc="FC0C02C2">
      <w:start w:val="1"/>
      <w:numFmt w:val="lowerLetter"/>
      <w:lvlText w:val="%1)"/>
      <w:lvlJc w:val="left"/>
      <w:pPr>
        <w:ind w:left="1069" w:hanging="360"/>
      </w:pPr>
      <w:rPr>
        <w:rFonts w:eastAsia="Times New Roman"/>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2" w15:restartNumberingAfterBreak="0">
    <w:nsid w:val="1449630C"/>
    <w:multiLevelType w:val="hybridMultilevel"/>
    <w:tmpl w:val="9ED26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450FB0"/>
    <w:multiLevelType w:val="hybridMultilevel"/>
    <w:tmpl w:val="518A73E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205351E6"/>
    <w:multiLevelType w:val="hybridMultilevel"/>
    <w:tmpl w:val="52BA1BF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DA54B79"/>
    <w:multiLevelType w:val="hybridMultilevel"/>
    <w:tmpl w:val="67E8BC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CD20715"/>
    <w:multiLevelType w:val="hybridMultilevel"/>
    <w:tmpl w:val="D1CC2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F25710"/>
    <w:multiLevelType w:val="hybridMultilevel"/>
    <w:tmpl w:val="F0F21D00"/>
    <w:lvl w:ilvl="0" w:tplc="0407000F">
      <w:start w:val="8"/>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546C67E9"/>
    <w:multiLevelType w:val="hybridMultilevel"/>
    <w:tmpl w:val="38EE7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4F9257D"/>
    <w:multiLevelType w:val="hybridMultilevel"/>
    <w:tmpl w:val="BC4AD7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8EC2F2B"/>
    <w:multiLevelType w:val="hybridMultilevel"/>
    <w:tmpl w:val="8FFC1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61203D"/>
    <w:multiLevelType w:val="hybridMultilevel"/>
    <w:tmpl w:val="E1B80A5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4F00518"/>
    <w:multiLevelType w:val="hybridMultilevel"/>
    <w:tmpl w:val="FC10A77E"/>
    <w:lvl w:ilvl="0" w:tplc="FC0C02C2">
      <w:start w:val="1"/>
      <w:numFmt w:val="lowerLetter"/>
      <w:lvlText w:val="%1)"/>
      <w:lvlJc w:val="left"/>
      <w:pPr>
        <w:ind w:left="1069" w:hanging="360"/>
      </w:pPr>
      <w:rPr>
        <w:rFonts w:eastAsia="Times New Roman"/>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13" w15:restartNumberingAfterBreak="0">
    <w:nsid w:val="6EBC69A3"/>
    <w:multiLevelType w:val="multilevel"/>
    <w:tmpl w:val="8AF42F4E"/>
    <w:lvl w:ilvl="0">
      <w:start w:val="3"/>
      <w:numFmt w:val="decimal"/>
      <w:lvlText w:val="%1."/>
      <w:lvlJc w:val="left"/>
      <w:pPr>
        <w:ind w:left="426" w:hanging="360"/>
      </w:pPr>
    </w:lvl>
    <w:lvl w:ilvl="1">
      <w:start w:val="1"/>
      <w:numFmt w:val="decimal"/>
      <w:isLgl/>
      <w:lvlText w:val="%1.%2"/>
      <w:lvlJc w:val="left"/>
      <w:pPr>
        <w:ind w:left="426" w:hanging="360"/>
      </w:pPr>
    </w:lvl>
    <w:lvl w:ilvl="2">
      <w:start w:val="1"/>
      <w:numFmt w:val="decimal"/>
      <w:isLgl/>
      <w:lvlText w:val="%1.%2.%3"/>
      <w:lvlJc w:val="left"/>
      <w:pPr>
        <w:ind w:left="786" w:hanging="720"/>
      </w:pPr>
    </w:lvl>
    <w:lvl w:ilvl="3">
      <w:start w:val="1"/>
      <w:numFmt w:val="decimal"/>
      <w:isLgl/>
      <w:lvlText w:val="%1.%2.%3.%4"/>
      <w:lvlJc w:val="left"/>
      <w:pPr>
        <w:ind w:left="1146" w:hanging="1080"/>
      </w:pPr>
    </w:lvl>
    <w:lvl w:ilvl="4">
      <w:start w:val="1"/>
      <w:numFmt w:val="decimal"/>
      <w:isLgl/>
      <w:lvlText w:val="%1.%2.%3.%4.%5"/>
      <w:lvlJc w:val="left"/>
      <w:pPr>
        <w:ind w:left="1146" w:hanging="1080"/>
      </w:pPr>
    </w:lvl>
    <w:lvl w:ilvl="5">
      <w:start w:val="1"/>
      <w:numFmt w:val="decimal"/>
      <w:isLgl/>
      <w:lvlText w:val="%1.%2.%3.%4.%5.%6"/>
      <w:lvlJc w:val="left"/>
      <w:pPr>
        <w:ind w:left="1506" w:hanging="1440"/>
      </w:pPr>
    </w:lvl>
    <w:lvl w:ilvl="6">
      <w:start w:val="1"/>
      <w:numFmt w:val="decimal"/>
      <w:isLgl/>
      <w:lvlText w:val="%1.%2.%3.%4.%5.%6.%7"/>
      <w:lvlJc w:val="left"/>
      <w:pPr>
        <w:ind w:left="1506" w:hanging="1440"/>
      </w:pPr>
    </w:lvl>
    <w:lvl w:ilvl="7">
      <w:start w:val="1"/>
      <w:numFmt w:val="decimal"/>
      <w:isLgl/>
      <w:lvlText w:val="%1.%2.%3.%4.%5.%6.%7.%8"/>
      <w:lvlJc w:val="left"/>
      <w:pPr>
        <w:ind w:left="1866" w:hanging="1800"/>
      </w:pPr>
    </w:lvl>
    <w:lvl w:ilvl="8">
      <w:start w:val="1"/>
      <w:numFmt w:val="decimal"/>
      <w:isLgl/>
      <w:lvlText w:val="%1.%2.%3.%4.%5.%6.%7.%8.%9"/>
      <w:lvlJc w:val="left"/>
      <w:pPr>
        <w:ind w:left="1866" w:hanging="1800"/>
      </w:pPr>
    </w:lvl>
  </w:abstractNum>
  <w:abstractNum w:abstractNumId="14" w15:restartNumberingAfterBreak="0">
    <w:nsid w:val="74F65734"/>
    <w:multiLevelType w:val="hybridMultilevel"/>
    <w:tmpl w:val="8A426CBE"/>
    <w:lvl w:ilvl="0" w:tplc="0407000F">
      <w:start w:val="6"/>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7B0F46EA"/>
    <w:multiLevelType w:val="hybridMultilevel"/>
    <w:tmpl w:val="DF2C32D4"/>
    <w:lvl w:ilvl="0" w:tplc="0407000F">
      <w:start w:val="5"/>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7C7E38C0"/>
    <w:multiLevelType w:val="hybridMultilevel"/>
    <w:tmpl w:val="E598B6D4"/>
    <w:lvl w:ilvl="0" w:tplc="338CE092">
      <w:start w:val="3"/>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7E916676"/>
    <w:multiLevelType w:val="multilevel"/>
    <w:tmpl w:val="37D417A0"/>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0"/>
  </w:num>
  <w:num w:numId="17">
    <w:abstractNumId w:val="6"/>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97"/>
    <w:rsid w:val="00001426"/>
    <w:rsid w:val="00005B4B"/>
    <w:rsid w:val="00027F0B"/>
    <w:rsid w:val="00057032"/>
    <w:rsid w:val="000648E0"/>
    <w:rsid w:val="000B624E"/>
    <w:rsid w:val="000D328D"/>
    <w:rsid w:val="000F01F3"/>
    <w:rsid w:val="00163137"/>
    <w:rsid w:val="001F1130"/>
    <w:rsid w:val="002104A6"/>
    <w:rsid w:val="002C1C54"/>
    <w:rsid w:val="002C2244"/>
    <w:rsid w:val="002F391C"/>
    <w:rsid w:val="002F4A3B"/>
    <w:rsid w:val="003018BA"/>
    <w:rsid w:val="00304797"/>
    <w:rsid w:val="00356CAF"/>
    <w:rsid w:val="00373A55"/>
    <w:rsid w:val="003C00D3"/>
    <w:rsid w:val="00414A81"/>
    <w:rsid w:val="00436E41"/>
    <w:rsid w:val="00486FE8"/>
    <w:rsid w:val="0058053E"/>
    <w:rsid w:val="005D6874"/>
    <w:rsid w:val="00631E7F"/>
    <w:rsid w:val="006A28DA"/>
    <w:rsid w:val="00790414"/>
    <w:rsid w:val="007B03C0"/>
    <w:rsid w:val="007F5900"/>
    <w:rsid w:val="00831A26"/>
    <w:rsid w:val="008376C5"/>
    <w:rsid w:val="00873E21"/>
    <w:rsid w:val="008D5F37"/>
    <w:rsid w:val="009024D3"/>
    <w:rsid w:val="009676DA"/>
    <w:rsid w:val="009D3875"/>
    <w:rsid w:val="00A16484"/>
    <w:rsid w:val="00A164D2"/>
    <w:rsid w:val="00AC0687"/>
    <w:rsid w:val="00B906DB"/>
    <w:rsid w:val="00C63FAC"/>
    <w:rsid w:val="00C74659"/>
    <w:rsid w:val="00CA45B7"/>
    <w:rsid w:val="00CF0333"/>
    <w:rsid w:val="00CF2883"/>
    <w:rsid w:val="00D168AE"/>
    <w:rsid w:val="00D17900"/>
    <w:rsid w:val="00D705AE"/>
    <w:rsid w:val="00D7279E"/>
    <w:rsid w:val="00DD1E67"/>
    <w:rsid w:val="00ED0D1E"/>
    <w:rsid w:val="00F01193"/>
    <w:rsid w:val="00F57171"/>
    <w:rsid w:val="00F57B6D"/>
    <w:rsid w:val="00F96338"/>
    <w:rsid w:val="00FA5440"/>
    <w:rsid w:val="00FE7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8294"/>
  <w15:chartTrackingRefBased/>
  <w15:docId w15:val="{9753EB23-47BE-4C75-8D3C-582E986B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4797"/>
    <w:pPr>
      <w:spacing w:line="360" w:lineRule="auto"/>
      <w:jc w:val="both"/>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4797"/>
    <w:pPr>
      <w:ind w:left="720"/>
      <w:contextualSpacing/>
    </w:pPr>
  </w:style>
  <w:style w:type="table" w:styleId="Tabellenraster">
    <w:name w:val="Table Grid"/>
    <w:basedOn w:val="NormaleTabelle"/>
    <w:uiPriority w:val="59"/>
    <w:rsid w:val="00304797"/>
    <w:pPr>
      <w:spacing w:after="0" w:line="240" w:lineRule="auto"/>
      <w:jc w:val="both"/>
    </w:pPr>
    <w:rPr>
      <w:rFonts w:ascii="Arial" w:hAnsi="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727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2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5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3964</Words>
  <Characters>24976</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Serries, Andreas</dc:creator>
  <cp:keywords/>
  <dc:description/>
  <cp:lastModifiedBy>Serries, Andreas</cp:lastModifiedBy>
  <cp:revision>7</cp:revision>
  <cp:lastPrinted>2024-09-19T09:48:00Z</cp:lastPrinted>
  <dcterms:created xsi:type="dcterms:W3CDTF">2024-12-11T17:35:00Z</dcterms:created>
  <dcterms:modified xsi:type="dcterms:W3CDTF">2024-12-17T13:38:00Z</dcterms:modified>
</cp:coreProperties>
</file>